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testazione"/>
        <w:jc w:val="right"/>
        <w:rPr>
          <w:rFonts w:ascii="Cambria" w:hAnsi="Cambria" w:cs="Times New Roman" w:asciiTheme="majorHAnsi" w:hAnsiTheme="majorHAnsi"/>
        </w:rPr>
      </w:pPr>
      <w:bookmarkStart w:id="0" w:name="_GoBack"/>
      <w:bookmarkStart w:id="1" w:name="_GoBack"/>
      <w:bookmarkEnd w:id="1"/>
      <w:r>
        <w:rPr>
          <w:rFonts w:cs="Times New Roman" w:ascii="Cambria" w:hAnsi="Cambria"/>
        </w:rPr>
        <w:drawing>
          <wp:anchor behindDoc="1" distT="0" distB="0" distL="114300" distR="114300" simplePos="0" locked="0" layoutInCell="1" allowOverlap="1" relativeHeight="2">
            <wp:simplePos x="0" y="0"/>
            <wp:positionH relativeFrom="column">
              <wp:posOffset>-186055</wp:posOffset>
            </wp:positionH>
            <wp:positionV relativeFrom="paragraph">
              <wp:posOffset>193040</wp:posOffset>
            </wp:positionV>
            <wp:extent cx="1256665" cy="841375"/>
            <wp:effectExtent l="0" t="0" r="0" b="0"/>
            <wp:wrapNone/>
            <wp:docPr id="1" name="Immagine 1" descr="LavoroPolitiche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avoroPoliticheSociali"/>
                    <pic:cNvPicPr>
                      <a:picLocks noChangeAspect="1" noChangeArrowheads="1"/>
                    </pic:cNvPicPr>
                  </pic:nvPicPr>
                  <pic:blipFill>
                    <a:blip r:embed="rId2"/>
                    <a:stretch>
                      <a:fillRect/>
                    </a:stretch>
                  </pic:blipFill>
                  <pic:spPr bwMode="auto">
                    <a:xfrm>
                      <a:off x="0" y="0"/>
                      <a:ext cx="1256665" cy="841375"/>
                    </a:xfrm>
                    <a:prstGeom prst="rect">
                      <a:avLst/>
                    </a:prstGeom>
                  </pic:spPr>
                </pic:pic>
              </a:graphicData>
            </a:graphic>
          </wp:anchor>
        </w:drawing>
      </w:r>
    </w:p>
    <w:p>
      <w:pPr>
        <w:pStyle w:val="Intestazione"/>
        <w:jc w:val="right"/>
        <w:rPr>
          <w:rFonts w:ascii="Cambria" w:hAnsi="Cambria" w:cs="Times New Roman" w:asciiTheme="majorHAnsi" w:hAnsiTheme="majorHAnsi"/>
        </w:rPr>
      </w:pPr>
      <w:r>
        <w:rPr>
          <w:rFonts w:cs="Times New Roman" w:ascii="Cambria" w:hAnsi="Cambria"/>
        </w:rPr>
      </w:r>
    </w:p>
    <w:p>
      <w:pPr>
        <w:pStyle w:val="Normal"/>
        <w:spacing w:lineRule="auto" w:line="36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36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360"/>
        <w:jc w:val="center"/>
        <w:rPr>
          <w:rFonts w:ascii="Times New Roman" w:hAnsi="Times New Roman" w:cs="Times New Roman"/>
          <w:b/>
          <w:b/>
        </w:rPr>
      </w:pPr>
      <w:r>
        <w:rPr>
          <w:rFonts w:cs="Times New Roman" w:ascii="Times New Roman" w:hAnsi="Times New Roman"/>
          <w:b/>
        </w:rPr>
        <w:t>AVVISO PUBBLICO</w:t>
      </w:r>
    </w:p>
    <w:p>
      <w:pPr>
        <w:pStyle w:val="Normal"/>
        <w:spacing w:lineRule="auto" w:line="360"/>
        <w:jc w:val="center"/>
        <w:rPr>
          <w:rFonts w:ascii="Times New Roman" w:hAnsi="Times New Roman" w:cs="Times New Roman"/>
          <w:b/>
          <w:b/>
        </w:rPr>
      </w:pPr>
      <w:r>
        <w:rPr>
          <w:rFonts w:cs="Times New Roman" w:ascii="Times New Roman" w:hAnsi="Times New Roman"/>
          <w:b/>
        </w:rPr>
        <w:t>PROGETTO VITA INDIPENDENTE</w:t>
      </w:r>
    </w:p>
    <w:p>
      <w:pPr>
        <w:pStyle w:val="Normal"/>
        <w:spacing w:lineRule="auto" w:line="36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center"/>
        <w:rPr>
          <w:rFonts w:ascii="Times New Roman" w:hAnsi="Times New Roman" w:cs="Times New Roman"/>
          <w:b/>
          <w:b/>
          <w:sz w:val="20"/>
          <w:szCs w:val="20"/>
        </w:rPr>
      </w:pPr>
      <w:r>
        <w:rPr>
          <w:rFonts w:cs="Times New Roman" w:ascii="Times New Roman" w:hAnsi="Times New Roman"/>
          <w:b/>
          <w:sz w:val="20"/>
          <w:szCs w:val="20"/>
        </w:rPr>
        <w:t>SPERIMENTAZIONE DEL MODELLO DI INTERVENTO IN MATERIA DI VITA INDIPENDENTE E INCLUSIONE NELLA SOCIETÀ DELLE PERSONE CON DISABILITÀ ANNO 2018</w:t>
      </w:r>
    </w:p>
    <w:p>
      <w:pPr>
        <w:pStyle w:val="Normal"/>
        <w:spacing w:lineRule="auto" w:line="360"/>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360"/>
        <w:jc w:val="center"/>
        <w:rPr>
          <w:rFonts w:ascii="Times New Roman" w:hAnsi="Times New Roman" w:cs="Times New Roman"/>
          <w:b/>
          <w:b/>
          <w:sz w:val="20"/>
          <w:szCs w:val="20"/>
        </w:rPr>
      </w:pPr>
      <w:r>
        <w:rPr>
          <w:rFonts w:cs="Times New Roman" w:ascii="Times New Roman" w:hAnsi="Times New Roman"/>
          <w:b/>
          <w:sz w:val="20"/>
          <w:szCs w:val="20"/>
        </w:rPr>
        <w:t>SI RENDE NOTO</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Che il Ministero del lavoro e delle politiche sociali ha finanziato con Decreto n.669 DEL 28/12/2018, per il tramite della Regione Campania, il progetto sperimentale in materia di Vita Indipendente ed inclusione nella società delle persone con disabilità anno 2018  presentato dal Consorzio dei Servizi Sociali “Alta Irpinia” A3 Lioni (Av).</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Il concetto di Vita indipendente rappresenta, per le persone con disabilità, la possibilità di vivere la propria vita come qualunque altra persona, prendendo decisioni  riguardanti le proprie scelte.</w:t>
      </w:r>
    </w:p>
    <w:p>
      <w:pPr>
        <w:pStyle w:val="Normal"/>
        <w:spacing w:lineRule="auto" w:line="360"/>
        <w:jc w:val="both"/>
        <w:rPr>
          <w:rFonts w:ascii="Times New Roman" w:hAnsi="Times New Roman" w:cs="Times New Roman"/>
          <w:b/>
          <w:b/>
          <w:sz w:val="22"/>
          <w:szCs w:val="22"/>
        </w:rPr>
      </w:pPr>
      <w:r>
        <w:rPr>
          <w:rFonts w:cs="Times New Roman" w:ascii="Times New Roman" w:hAnsi="Times New Roman"/>
          <w:sz w:val="22"/>
          <w:szCs w:val="22"/>
        </w:rPr>
        <w:t xml:space="preserve">Tale intervento si sostanzia nel riconoscimento di un contributo economico a sostegno delle spese per assistenti personali autogestiti scelti dalla persona con disabilità, </w:t>
      </w:r>
      <w:r>
        <w:rPr>
          <w:rFonts w:cs="Times New Roman" w:ascii="Times New Roman" w:hAnsi="Times New Roman"/>
          <w:b/>
          <w:sz w:val="22"/>
          <w:szCs w:val="22"/>
        </w:rPr>
        <w:t xml:space="preserve">la quale propone e gestisce un piano personalizzato di assistenza. </w:t>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t xml:space="preserve">Vita Indipendente è infatti il </w:t>
      </w:r>
      <w:r>
        <w:rPr>
          <w:rFonts w:cs="Times New Roman" w:ascii="Times New Roman" w:hAnsi="Times New Roman"/>
          <w:b/>
          <w:sz w:val="22"/>
          <w:szCs w:val="22"/>
          <w:u w:val="single"/>
        </w:rPr>
        <w:t>diritto all’autodeterminazione</w:t>
      </w:r>
      <w:r>
        <w:rPr>
          <w:rFonts w:cs="Times New Roman" w:ascii="Times New Roman" w:hAnsi="Times New Roman"/>
          <w:b/>
          <w:sz w:val="22"/>
          <w:szCs w:val="22"/>
        </w:rPr>
        <w:t xml:space="preserve"> della propria esistenza per affrontare e controllare, in prima persona, senza scelte e decisioni altrui, il proprio vivere quotidiano.</w:t>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t xml:space="preserve">Con il presente avviso si intende dare pubblicità e massima diffusione all’iniziativa al fine di consentire a tutti gli interessati, in possesso dei requisiti di seguito descritti, di aderire e partecipare. </w:t>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1 : ATTIVITA’ FINANZIABILI</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Il Progetto prevede il riconoscimento alle persone con disabilità di un contributo economico a sostegno delle spese per l’assistente personale.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In particolare, il contributo economico è finalizzato alla copertura dei costi  totale o parziale delle spese destinate dal  contratto di lavoro che dovrà essere sottoscritto dal beneficiario o dal suo rappresentante legale che assumerà l’assistente personale e,  pertanto, il ruolo di datore di lavoro con tutti i diritti ed i doveri che ne conseguono. Gli interventi di aiuto sono finalizzati alla cura della persona, alla mobilità, al tempo libero , all’aiuto domestico:  sono tutte azioni o interventi che il beneficiario sceglie perché ritiene importanti per il proprio progetto di Vita Indipendente , cioè per facilitare e permettere la propria indipendenza, l’autodeterminazione e la possibilità di inclusione nel contesto lavorativo, formativo e/o sociale.</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2. GLI ASSISTENTI PERSONALI</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Gli assistenti personali saranno individuati ed assunti con contratto di lavoro, nel rispetto delle normative vigenti, direttamente dalla persona con disabilità che richiede il contributo previsto. E’ a carico della persona richiedente ogni onere assicurativo e/o previdenziale riguardante gli/le assistenti impiegati/e. Nessun rapporto intercorrerà tra il Consorzio Alta Irpinia A3 e gli Assistenti personali.  Il  Consorzio è sollevato da qualsiasi onere e responsabilità sia relativamente all’osservanza delle disposizioni di legge e regolamenti, sia per qualunque azione e/o omissione da parte degli assistenti personali nei confronti della persona con disabilità o di terzi che possono determinare responsabilità civili e penali. Fra l’assistente personale e la persona con disabilità non può sussistere vincolo di coniugio, di parentela o affinità entro il secondo grado  (linea diretta e collaterale).</w:t>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 xml:space="preserve">Art 3. PROGETTO DI VITA INDIPENDENTE </w:t>
      </w:r>
    </w:p>
    <w:p>
      <w:pPr>
        <w:pStyle w:val="Normal"/>
        <w:spacing w:lineRule="auto" w:line="360"/>
        <w:jc w:val="both"/>
        <w:rPr>
          <w:rFonts w:ascii="Times New Roman" w:hAnsi="Times New Roman" w:cs="Times New Roman"/>
          <w:b/>
          <w:b/>
          <w:sz w:val="22"/>
          <w:szCs w:val="22"/>
        </w:rPr>
      </w:pPr>
      <w:r>
        <w:rPr>
          <w:rFonts w:cs="Times New Roman" w:ascii="Times New Roman" w:hAnsi="Times New Roman"/>
          <w:sz w:val="22"/>
          <w:szCs w:val="22"/>
        </w:rPr>
        <w:t xml:space="preserve">Il richiedente </w:t>
      </w:r>
      <w:r>
        <w:rPr>
          <w:rFonts w:cs="Times New Roman" w:ascii="Times New Roman" w:hAnsi="Times New Roman"/>
          <w:b/>
          <w:sz w:val="22"/>
          <w:szCs w:val="22"/>
        </w:rPr>
        <w:t>costruisce il proprio progetto personalizzato di Vita Indipendente cosi come è previsto nel Modello B, allegato al presente avviso.</w:t>
      </w:r>
    </w:p>
    <w:p>
      <w:pPr>
        <w:pStyle w:val="Normal"/>
        <w:spacing w:lineRule="auto" w:line="360"/>
        <w:jc w:val="both"/>
        <w:rPr>
          <w:rFonts w:ascii="Times New Roman" w:hAnsi="Times New Roman" w:cs="Times New Roman"/>
          <w:sz w:val="22"/>
          <w:szCs w:val="22"/>
        </w:rPr>
      </w:pPr>
      <w:r>
        <w:rPr>
          <w:rFonts w:cs="Times New Roman" w:ascii="Times New Roman" w:hAnsi="Times New Roman"/>
          <w:b/>
          <w:sz w:val="22"/>
          <w:szCs w:val="22"/>
        </w:rPr>
        <w:t xml:space="preserve">Il progetto  rispecchia le esigenze e le condizioni di vita della persona </w:t>
      </w:r>
      <w:r>
        <w:rPr>
          <w:rFonts w:cs="Times New Roman" w:ascii="Times New Roman" w:hAnsi="Times New Roman"/>
          <w:sz w:val="22"/>
          <w:szCs w:val="22"/>
        </w:rPr>
        <w:t>.</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Il progetto personalizzato di vita indipendente  presentato, dovrà essere finalizzato ad almeno uno dei seguenti obiettivi:</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sostegno alle attività quotidiane e domestiche;</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accompagnamento per lo svolgimento di attività sportive;</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accompagnamento per attività associative o di volontariato</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sostegno al ruolo genitoriale;</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percorsi di de-istituzionalizzazione o uscita dal nucleo familiare di origine;</w:t>
      </w:r>
    </w:p>
    <w:p>
      <w:pPr>
        <w:pStyle w:val="ListParagraph"/>
        <w:numPr>
          <w:ilvl w:val="0"/>
          <w:numId w:val="1"/>
        </w:numPr>
        <w:spacing w:lineRule="auto" w:line="360"/>
        <w:ind w:left="714" w:hanging="357"/>
        <w:jc w:val="both"/>
        <w:rPr>
          <w:rFonts w:ascii="Times New Roman" w:hAnsi="Times New Roman"/>
        </w:rPr>
      </w:pPr>
      <w:r>
        <w:rPr>
          <w:rFonts w:ascii="Times New Roman" w:hAnsi="Times New Roman"/>
        </w:rPr>
        <w:t xml:space="preserve">altro.   </w:t>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4. CONTRIBUTO ECONOMICO PER ASSISTENTE PERSONALE</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Il Progetto prevede un contributo economico in favore dell’utente beneficiario del servizio. Il contributo economico  sarà determinato dal Consorzio sulla base dei progetti e delle  risorse economiche a disposizione.</w:t>
      </w:r>
    </w:p>
    <w:p>
      <w:pPr>
        <w:pStyle w:val="Normal"/>
        <w:spacing w:lineRule="auto" w:line="360"/>
        <w:jc w:val="both"/>
        <w:rPr>
          <w:rFonts w:ascii="Times New Roman" w:hAnsi="Times New Roman" w:cs="Times New Roman"/>
          <w:b/>
          <w:b/>
          <w:sz w:val="22"/>
          <w:szCs w:val="22"/>
        </w:rPr>
      </w:pPr>
      <w:r>
        <w:rPr>
          <w:rFonts w:cs="Times New Roman" w:ascii="Times New Roman" w:hAnsi="Times New Roman"/>
          <w:sz w:val="22"/>
          <w:szCs w:val="22"/>
        </w:rPr>
        <w:t>Il contributo economico  deve essere utilizzato esclusivamente per la realizzazione ed attuazione del progetto e non può essere utilizzato in maniera diversa dal beneficiario e/o dal suo rappresentante legale. E’ fatto altresì divieto di utilizzare il contributo economico  per pagare la quota di compartecipazione su prestazioni sanitarie o prestazioni socio-sanitarie (LEA).</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La persona con disabilità sceglie e assume direttamente, con regolari rapporti di lavoro, il proprio assistente personale , ne concorda direttamente mansioni e orari e rendiconta obbligatoriamente  ogni due mesi  la spesa sostenuta al Consorzio . L’ente, attraverso l’associazione a cui ha affidato le azioni di sistema, potrà garantire supporto operativo per il perfezionamento  del rapporto di lavoro. </w:t>
      </w:r>
    </w:p>
    <w:p>
      <w:pPr>
        <w:pStyle w:val="Normal"/>
        <w:spacing w:lineRule="auto" w:line="360"/>
        <w:jc w:val="both"/>
        <w:rPr>
          <w:sz w:val="22"/>
          <w:szCs w:val="22"/>
        </w:rPr>
      </w:pPr>
      <w:r>
        <w:rPr>
          <w:sz w:val="22"/>
          <w:szCs w:val="22"/>
        </w:rPr>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5. CHI PUO’ PARTECIPARE</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Possono presentare domanda di partecipazione esclusivamente i cittadini adulti con disabilità, capaci di esprimere direttamente, o attraverso un amministratore di sostegno la propria volontà e in possesso dei seguenti requisiti:</w:t>
      </w:r>
    </w:p>
    <w:p>
      <w:pPr>
        <w:pStyle w:val="ListParagraph"/>
        <w:numPr>
          <w:ilvl w:val="0"/>
          <w:numId w:val="2"/>
        </w:numPr>
        <w:spacing w:lineRule="auto" w:line="360"/>
        <w:jc w:val="both"/>
        <w:rPr>
          <w:rFonts w:ascii="Times New Roman" w:hAnsi="Times New Roman"/>
        </w:rPr>
      </w:pPr>
      <w:r>
        <w:rPr>
          <w:rFonts w:ascii="Times New Roman" w:hAnsi="Times New Roman"/>
        </w:rPr>
        <w:t xml:space="preserve">età (18-65 anni) in possesso del certificato ai sensi della L. 104/92 art. 3 comma 3; </w:t>
      </w:r>
    </w:p>
    <w:p>
      <w:pPr>
        <w:pStyle w:val="ListParagraph"/>
        <w:numPr>
          <w:ilvl w:val="0"/>
          <w:numId w:val="2"/>
        </w:numPr>
        <w:spacing w:lineRule="auto" w:line="360"/>
        <w:jc w:val="both"/>
        <w:rPr>
          <w:rFonts w:ascii="Times New Roman" w:hAnsi="Times New Roman"/>
        </w:rPr>
      </w:pPr>
      <w:r>
        <w:rPr>
          <w:rFonts w:ascii="Times New Roman" w:hAnsi="Times New Roman"/>
        </w:rPr>
        <w:t xml:space="preserve">condizione di disabilità non determinata dal naturale invecchiamento o da patologie connesse alla senilità;  </w:t>
      </w:r>
    </w:p>
    <w:p>
      <w:pPr>
        <w:pStyle w:val="ListParagraph"/>
        <w:numPr>
          <w:ilvl w:val="0"/>
          <w:numId w:val="2"/>
        </w:numPr>
        <w:spacing w:lineRule="auto" w:line="360"/>
        <w:jc w:val="both"/>
        <w:rPr>
          <w:rFonts w:ascii="Times New Roman" w:hAnsi="Times New Roman"/>
        </w:rPr>
      </w:pPr>
      <w:r>
        <w:rPr>
          <w:rFonts w:ascii="Times New Roman" w:hAnsi="Times New Roman"/>
        </w:rPr>
        <w:t xml:space="preserve">residenza  in uno dei Comuni associati dell’Ambito A3; </w:t>
      </w:r>
    </w:p>
    <w:p>
      <w:pPr>
        <w:pStyle w:val="ListParagraph"/>
        <w:numPr>
          <w:ilvl w:val="0"/>
          <w:numId w:val="2"/>
        </w:numPr>
        <w:spacing w:lineRule="auto" w:line="360"/>
        <w:jc w:val="both"/>
        <w:rPr>
          <w:rFonts w:ascii="Times New Roman" w:hAnsi="Times New Roman"/>
        </w:rPr>
      </w:pPr>
      <w:r>
        <w:rPr>
          <w:rFonts w:ascii="Times New Roman" w:hAnsi="Times New Roman"/>
        </w:rPr>
        <w:t>di non beneficiare di altri contributi pubblici (Home care premium 2020, assegno di cura, progetti dopo di noi ecc).</w:t>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6.MODALITA’ DI PARTECIPAZIONE</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I cittadini in possesso dei suddetti requisiti devono presentare una istanza di partecipazione compilando il </w:t>
      </w:r>
      <w:r>
        <w:rPr>
          <w:rFonts w:cs="Times New Roman" w:ascii="Times New Roman" w:hAnsi="Times New Roman"/>
          <w:b/>
          <w:sz w:val="22"/>
          <w:szCs w:val="22"/>
        </w:rPr>
        <w:t>modello A, allegato al presente Avviso</w:t>
      </w:r>
      <w:r>
        <w:rPr>
          <w:rFonts w:cs="Times New Roman" w:ascii="Times New Roman" w:hAnsi="Times New Roman"/>
          <w:sz w:val="22"/>
          <w:szCs w:val="22"/>
        </w:rPr>
        <w:t>, corredato dalla seguente documentazione:</w:t>
      </w:r>
    </w:p>
    <w:p>
      <w:pPr>
        <w:pStyle w:val="ListParagraph"/>
        <w:numPr>
          <w:ilvl w:val="0"/>
          <w:numId w:val="3"/>
        </w:numPr>
        <w:spacing w:lineRule="auto" w:line="360"/>
        <w:jc w:val="both"/>
        <w:rPr>
          <w:rFonts w:ascii="Times New Roman" w:hAnsi="Times New Roman"/>
        </w:rPr>
      </w:pPr>
      <w:r>
        <w:rPr>
          <w:rFonts w:ascii="Times New Roman" w:hAnsi="Times New Roman"/>
        </w:rPr>
        <w:t>documento di riconoscimento del richiedente;</w:t>
      </w:r>
    </w:p>
    <w:p>
      <w:pPr>
        <w:pStyle w:val="ListParagraph"/>
        <w:numPr>
          <w:ilvl w:val="0"/>
          <w:numId w:val="3"/>
        </w:numPr>
        <w:spacing w:lineRule="auto" w:line="360"/>
        <w:jc w:val="both"/>
        <w:rPr>
          <w:rFonts w:ascii="Times New Roman" w:hAnsi="Times New Roman"/>
        </w:rPr>
      </w:pPr>
      <w:r>
        <w:rPr>
          <w:rFonts w:ascii="Times New Roman" w:hAnsi="Times New Roman"/>
        </w:rPr>
        <w:t xml:space="preserve">codice Fiscale   </w:t>
      </w:r>
    </w:p>
    <w:p>
      <w:pPr>
        <w:pStyle w:val="ListParagraph"/>
        <w:numPr>
          <w:ilvl w:val="0"/>
          <w:numId w:val="3"/>
        </w:numPr>
        <w:spacing w:lineRule="auto" w:line="360"/>
        <w:jc w:val="both"/>
        <w:rPr>
          <w:rFonts w:ascii="Times New Roman" w:hAnsi="Times New Roman"/>
        </w:rPr>
      </w:pPr>
      <w:r>
        <w:rPr>
          <w:rFonts w:ascii="Times New Roman" w:hAnsi="Times New Roman"/>
        </w:rPr>
        <w:t xml:space="preserve">certificazione medica attestante la disabilità grave, riconosciuta ai sensi dell’art.3,comma 3 della legge 104/92; </w:t>
      </w:r>
    </w:p>
    <w:p>
      <w:pPr>
        <w:pStyle w:val="ListParagraph"/>
        <w:numPr>
          <w:ilvl w:val="0"/>
          <w:numId w:val="3"/>
        </w:numPr>
        <w:spacing w:lineRule="auto" w:line="360"/>
        <w:jc w:val="both"/>
        <w:rPr>
          <w:rFonts w:ascii="Times New Roman" w:hAnsi="Times New Roman"/>
        </w:rPr>
      </w:pPr>
      <w:r>
        <w:rPr>
          <w:rFonts w:ascii="Times New Roman" w:hAnsi="Times New Roman"/>
        </w:rPr>
        <w:t>certificato ISEE del nucleo familiare o  ristretto;</w:t>
      </w:r>
    </w:p>
    <w:p>
      <w:pPr>
        <w:pStyle w:val="ListParagraph"/>
        <w:numPr>
          <w:ilvl w:val="0"/>
          <w:numId w:val="3"/>
        </w:numPr>
        <w:spacing w:lineRule="auto" w:line="360"/>
        <w:jc w:val="both"/>
        <w:rPr>
          <w:rFonts w:ascii="Times New Roman" w:hAnsi="Times New Roman"/>
        </w:rPr>
      </w:pPr>
      <w:r>
        <w:rPr>
          <w:rFonts w:ascii="Times New Roman" w:hAnsi="Times New Roman"/>
        </w:rPr>
        <w:t xml:space="preserve">eventuale copia del Decreto di nomina del Tutore o Amministratore di sostegno/ curatore con documento di identità e codice fiscale;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Si precisa, inoltre, che alla domanda di partecipazione </w:t>
      </w:r>
      <w:r>
        <w:rPr>
          <w:rFonts w:cs="Times New Roman" w:ascii="Times New Roman" w:hAnsi="Times New Roman"/>
          <w:b/>
          <w:sz w:val="22"/>
          <w:szCs w:val="22"/>
        </w:rPr>
        <w:t>va allegato obbligatoriamente</w:t>
      </w:r>
      <w:r>
        <w:rPr>
          <w:rFonts w:cs="Times New Roman" w:ascii="Times New Roman" w:hAnsi="Times New Roman"/>
          <w:sz w:val="22"/>
          <w:szCs w:val="22"/>
        </w:rPr>
        <w:t xml:space="preserve"> il progetto di Vita Indipendente – redatto sul modello allegato B)</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Le dichiarazioni devono essere rese ai sensi e per gli effetti di cui al D.P.R. n. 445/2000 e s.m.i.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b/>
          <w:b/>
          <w:sz w:val="22"/>
          <w:szCs w:val="22"/>
        </w:rPr>
      </w:pPr>
      <w:r>
        <w:rPr>
          <w:rFonts w:cs="Times New Roman" w:ascii="Times New Roman" w:hAnsi="Times New Roman"/>
          <w:sz w:val="22"/>
          <w:szCs w:val="22"/>
        </w:rPr>
        <w:t xml:space="preserve">La suddetta domanda, debitamente firmata, completa degli allegati, dovrà essere inserita in una busta chiusa e sigillata, indirizzata al: “Consorzio dei Servizi Sociali Alta Irpinia” Via Torricella n. 5, 83047 Lioni, recante la seguente dicitura </w:t>
      </w:r>
      <w:r>
        <w:rPr>
          <w:rFonts w:cs="Times New Roman" w:ascii="Times New Roman" w:hAnsi="Times New Roman"/>
          <w:b/>
          <w:sz w:val="22"/>
          <w:szCs w:val="22"/>
        </w:rPr>
        <w:t xml:space="preserve">“Avviso pubblico per la sperimentazione del modello di intervento in materia di Vita Indipendente e inclusione nella società delle persone con disabilità” anno 2018. </w:t>
      </w:r>
    </w:p>
    <w:p>
      <w:pPr>
        <w:pStyle w:val="Normal"/>
        <w:spacing w:lineRule="auto" w:line="360"/>
        <w:jc w:val="both"/>
        <w:rPr>
          <w:rFonts w:ascii="Times New Roman" w:hAnsi="Times New Roman" w:cs="Times New Roman"/>
          <w:sz w:val="22"/>
          <w:szCs w:val="22"/>
        </w:rPr>
      </w:pPr>
      <w:r>
        <w:rPr>
          <w:rFonts w:cs="Times New Roman" w:ascii="Times New Roman" w:hAnsi="Times New Roman"/>
          <w:b/>
          <w:sz w:val="22"/>
          <w:szCs w:val="22"/>
        </w:rPr>
        <w:t>Il plico dovrà essere presentato entro e non oltre le ore 12:00 del giorno  21 Febbraio 2022, secondo le seguenti modalità</w:t>
      </w:r>
      <w:r>
        <w:rPr>
          <w:rFonts w:cs="Times New Roman" w:ascii="Times New Roman" w:hAnsi="Times New Roman"/>
          <w:sz w:val="22"/>
          <w:szCs w:val="22"/>
        </w:rPr>
        <w:t xml:space="preserve">: </w:t>
      </w:r>
    </w:p>
    <w:p>
      <w:pPr>
        <w:pStyle w:val="ListParagraph"/>
        <w:numPr>
          <w:ilvl w:val="0"/>
          <w:numId w:val="6"/>
        </w:numPr>
        <w:spacing w:lineRule="auto" w:line="360"/>
        <w:jc w:val="both"/>
        <w:rPr>
          <w:rFonts w:ascii="Times New Roman" w:hAnsi="Times New Roman"/>
        </w:rPr>
      </w:pPr>
      <w:r>
        <w:rPr>
          <w:rFonts w:ascii="Times New Roman" w:hAnsi="Times New Roman"/>
        </w:rPr>
        <w:t>spedita a mezzo di raccomandata  al seguente indirizzo :Consorzio dei Servizi Sociali “ Alta Irpinia “  Via Torricella  n.5, 83047 Lioni; (Non fa fede il timbro e la data apposta  dall’ufficio postale accettante, pertanto non saranno accolte domande pervenute oltre tale termine, anche se recanti il timbro postale di spedizione antecedente)</w:t>
      </w:r>
    </w:p>
    <w:p>
      <w:pPr>
        <w:pStyle w:val="ListParagraph"/>
        <w:numPr>
          <w:ilvl w:val="0"/>
          <w:numId w:val="6"/>
        </w:numPr>
        <w:spacing w:lineRule="auto" w:line="360"/>
        <w:jc w:val="both"/>
        <w:rPr>
          <w:rFonts w:ascii="Times New Roman" w:hAnsi="Times New Roman"/>
        </w:rPr>
      </w:pPr>
      <w:r>
        <w:rPr>
          <w:rFonts w:ascii="Times New Roman" w:hAnsi="Times New Roman"/>
        </w:rPr>
        <w:t xml:space="preserve">tramite posta elettronica certificata pec all’indirizzo: protocollo@pec.consorzioaltairpinia.it  ( la domanda e gli allegati dovranno essere trasmessi in un unico formato PDF), </w:t>
      </w:r>
    </w:p>
    <w:p>
      <w:pPr>
        <w:pStyle w:val="ListParagraph"/>
        <w:numPr>
          <w:ilvl w:val="0"/>
          <w:numId w:val="6"/>
        </w:numPr>
        <w:spacing w:lineRule="auto" w:line="360"/>
        <w:jc w:val="both"/>
        <w:rPr>
          <w:rFonts w:ascii="Times New Roman" w:hAnsi="Times New Roman"/>
          <w:b/>
          <w:b/>
        </w:rPr>
      </w:pPr>
      <w:r>
        <w:rPr>
          <w:rFonts w:ascii="Times New Roman" w:hAnsi="Times New Roman"/>
        </w:rPr>
        <w:t xml:space="preserve">consegnata a mano presso la segreteria del Consorzio dei Servizi Sociali rispettando le prescrizioni dettate ai fini del contenimento del contagio da Covid 19; </w:t>
      </w:r>
    </w:p>
    <w:p>
      <w:pPr>
        <w:pStyle w:val="Normal"/>
        <w:spacing w:lineRule="auto" w:line="360"/>
        <w:jc w:val="both"/>
        <w:rPr>
          <w:rFonts w:ascii="Times New Roman" w:hAnsi="Times New Roman"/>
          <w:b/>
          <w:b/>
          <w:sz w:val="22"/>
          <w:szCs w:val="22"/>
        </w:rPr>
      </w:pPr>
      <w:r>
        <w:rPr>
          <w:rFonts w:ascii="Times New Roman" w:hAnsi="Times New Roman"/>
          <w:b/>
          <w:sz w:val="22"/>
          <w:szCs w:val="22"/>
        </w:rPr>
        <w:t>Si  precisa, inoltre, che le dichiarazioni non spuntate o barrate si intendono come non rese.</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Eventuali domande pervenute dopo la scadenza prevista da tale avviso , oppure prodotte su modello differente da quello allegato  saranno considerate non valide.</w:t>
      </w:r>
    </w:p>
    <w:p>
      <w:pPr>
        <w:pStyle w:val="Normal"/>
        <w:spacing w:lineRule="auto" w:line="360"/>
        <w:jc w:val="center"/>
        <w:rPr>
          <w:rFonts w:ascii="Times New Roman" w:hAnsi="Times New Roman" w:cs="Times New Roman"/>
          <w:b/>
          <w:b/>
          <w:sz w:val="22"/>
          <w:szCs w:val="22"/>
        </w:rPr>
      </w:pPr>
      <w:r>
        <w:rPr>
          <w:rFonts w:cs="Times New Roman" w:ascii="Times New Roman" w:hAnsi="Times New Roman"/>
          <w:b/>
          <w:sz w:val="22"/>
          <w:szCs w:val="22"/>
        </w:rPr>
        <w:t>Art 7. ITER DI ACCESSO AL BENEFICIO</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Le domande  pervenute e il possesso dei requisiti verranno verificate dal Consorzio dei Servizi Sociali mediante  un’ apposita   commissione istruttoria nominata dall’ente.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La commissione Istruttoria oltre alla verifica delle domande valuterà i progetti di vita indipendenti  attribuendo  i punteggi in base ai criteri  qui di seguito elencati :</w:t>
      </w:r>
    </w:p>
    <w:p>
      <w:pPr>
        <w:pStyle w:val="ListParagraph"/>
        <w:numPr>
          <w:ilvl w:val="0"/>
          <w:numId w:val="4"/>
        </w:numPr>
        <w:spacing w:lineRule="auto" w:line="360"/>
        <w:jc w:val="both"/>
        <w:rPr>
          <w:rFonts w:ascii="Times New Roman" w:hAnsi="Times New Roman" w:eastAsia="Symbol"/>
          <w:b/>
          <w:b/>
          <w:bCs/>
          <w:sz w:val="20"/>
          <w:szCs w:val="20"/>
        </w:rPr>
      </w:pPr>
      <w:r>
        <w:rPr>
          <w:rFonts w:eastAsia="Symbol" w:ascii="Times New Roman" w:hAnsi="Times New Roman"/>
          <w:b/>
          <w:bCs/>
          <w:sz w:val="20"/>
          <w:szCs w:val="20"/>
        </w:rPr>
        <w:t>Eta’ anagrafica: punteggio massimo 40 punti, assegnanti come di seguito:</w:t>
      </w:r>
    </w:p>
    <w:tbl>
      <w:tblPr>
        <w:tblStyle w:val="Grigliatabella"/>
        <w:tblW w:w="2916" w:type="dxa"/>
        <w:jc w:val="left"/>
        <w:tblInd w:w="1846" w:type="dxa"/>
        <w:tblCellMar>
          <w:top w:w="0" w:type="dxa"/>
          <w:left w:w="108" w:type="dxa"/>
          <w:bottom w:w="0" w:type="dxa"/>
          <w:right w:w="108" w:type="dxa"/>
        </w:tblCellMar>
        <w:tblLook w:firstRow="1" w:noVBand="1" w:lastRow="0" w:firstColumn="1" w:lastColumn="0" w:noHBand="0" w:val="04a0"/>
      </w:tblPr>
      <w:tblGrid>
        <w:gridCol w:w="1605"/>
        <w:gridCol w:w="1310"/>
      </w:tblGrid>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ETA’</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PUNTEGGIO</w:t>
            </w:r>
          </w:p>
        </w:tc>
      </w:tr>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18-24</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40</w:t>
            </w:r>
          </w:p>
        </w:tc>
      </w:tr>
      <w:tr>
        <w:trPr>
          <w:trHeight w:val="381"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25-29</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36</w:t>
            </w:r>
          </w:p>
        </w:tc>
      </w:tr>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30-34</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32</w:t>
            </w:r>
          </w:p>
        </w:tc>
      </w:tr>
      <w:tr>
        <w:trPr>
          <w:trHeight w:val="381"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35-39</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28</w:t>
            </w:r>
          </w:p>
        </w:tc>
      </w:tr>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40-44</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24</w:t>
            </w:r>
          </w:p>
        </w:tc>
      </w:tr>
      <w:tr>
        <w:trPr>
          <w:trHeight w:val="381"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45-49</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20</w:t>
            </w:r>
          </w:p>
        </w:tc>
      </w:tr>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50-54</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16</w:t>
            </w:r>
          </w:p>
        </w:tc>
      </w:tr>
      <w:tr>
        <w:trPr>
          <w:trHeight w:val="381"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55-59</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12</w:t>
            </w:r>
          </w:p>
        </w:tc>
      </w:tr>
      <w:tr>
        <w:trPr>
          <w:trHeight w:val="370" w:hRule="atLeast"/>
        </w:trPr>
        <w:tc>
          <w:tcPr>
            <w:tcW w:w="1605"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60-65</w:t>
            </w:r>
          </w:p>
        </w:tc>
        <w:tc>
          <w:tcPr>
            <w:tcW w:w="1310" w:type="dxa"/>
            <w:tcBorders/>
            <w:shd w:fill="auto" w:val="clear"/>
            <w:tcMar>
              <w:left w:w="108" w:type="dxa"/>
            </w:tcMar>
          </w:tcPr>
          <w:p>
            <w:pPr>
              <w:pStyle w:val="Normal"/>
              <w:spacing w:lineRule="auto" w:line="360"/>
              <w:jc w:val="both"/>
              <w:rPr>
                <w:rFonts w:ascii="Times New Roman" w:hAnsi="Times New Roman" w:cs="Times New Roman"/>
                <w:bCs/>
                <w:color w:val="000000"/>
                <w:sz w:val="16"/>
                <w:szCs w:val="16"/>
              </w:rPr>
            </w:pPr>
            <w:r>
              <w:rPr>
                <w:rFonts w:cs="Times New Roman" w:ascii="Times New Roman" w:hAnsi="Times New Roman"/>
                <w:bCs/>
                <w:color w:val="000000"/>
                <w:sz w:val="16"/>
                <w:szCs w:val="16"/>
              </w:rPr>
              <w:t>8</w:t>
            </w:r>
          </w:p>
        </w:tc>
      </w:tr>
    </w:tbl>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ListParagraph"/>
        <w:numPr>
          <w:ilvl w:val="0"/>
          <w:numId w:val="4"/>
        </w:numPr>
        <w:spacing w:lineRule="auto" w:line="240"/>
        <w:jc w:val="both"/>
        <w:rPr>
          <w:rFonts w:ascii="Times New Roman" w:hAnsi="Times New Roman"/>
          <w:b/>
          <w:b/>
          <w:bCs/>
          <w:color w:val="000000"/>
          <w:sz w:val="20"/>
          <w:szCs w:val="20"/>
        </w:rPr>
      </w:pPr>
      <w:r>
        <w:rPr>
          <w:rFonts w:ascii="Times New Roman" w:hAnsi="Times New Roman"/>
          <w:b/>
          <w:bCs/>
          <w:color w:val="000000"/>
          <w:sz w:val="20"/>
          <w:szCs w:val="20"/>
        </w:rPr>
        <w:t xml:space="preserve">Motivazioni espresse nel progetto presentato  </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t xml:space="preserve">Si terrà conto nella valutazione dei progetti dei criteri di seguito riportati:  </w:t>
      </w:r>
    </w:p>
    <w:p>
      <w:pPr>
        <w:pStyle w:val="Normal"/>
        <w:jc w:val="both"/>
        <w:rPr>
          <w:rFonts w:ascii="Times New Roman" w:hAnsi="Times New Roman"/>
          <w:bCs/>
          <w:color w:val="000000"/>
          <w:sz w:val="20"/>
          <w:szCs w:val="20"/>
        </w:rPr>
      </w:pPr>
      <w:r>
        <w:rPr>
          <w:rFonts w:ascii="Times New Roman" w:hAnsi="Times New Roman"/>
          <w:bCs/>
          <w:color w:val="000000"/>
          <w:sz w:val="20"/>
          <w:szCs w:val="20"/>
        </w:rPr>
        <w:t xml:space="preserve">La commissione assegnerà un punteggio da 0 a 10 facendo riferimento alle motivazioni espresse nel progetto, alla  reale fattibilità degli interventi previsti , misurando gli stessi secondo la seguenti scale di giudizio: </w:t>
      </w:r>
    </w:p>
    <w:p>
      <w:pPr>
        <w:pStyle w:val="Normal"/>
        <w:jc w:val="both"/>
        <w:rPr>
          <w:rFonts w:ascii="Times New Roman" w:hAnsi="Times New Roman"/>
          <w:bCs/>
          <w:color w:val="000000"/>
          <w:sz w:val="20"/>
          <w:szCs w:val="20"/>
        </w:rPr>
      </w:pPr>
      <w:r>
        <w:rPr>
          <w:rFonts w:ascii="Times New Roman" w:hAnsi="Times New Roman"/>
          <w:bCs/>
          <w:color w:val="000000"/>
          <w:sz w:val="20"/>
          <w:szCs w:val="20"/>
        </w:rPr>
      </w:r>
    </w:p>
    <w:tbl>
      <w:tblPr>
        <w:tblStyle w:val="Grigliatabella"/>
        <w:tblW w:w="3085" w:type="dxa"/>
        <w:jc w:val="left"/>
        <w:tblInd w:w="1521" w:type="dxa"/>
        <w:tblCellMar>
          <w:top w:w="0" w:type="dxa"/>
          <w:left w:w="108" w:type="dxa"/>
          <w:bottom w:w="0" w:type="dxa"/>
          <w:right w:w="108" w:type="dxa"/>
        </w:tblCellMar>
        <w:tblLook w:firstRow="1" w:noVBand="1" w:lastRow="0" w:firstColumn="1" w:lastColumn="0" w:noHBand="0" w:val="04a0"/>
      </w:tblPr>
      <w:tblGrid>
        <w:gridCol w:w="1668"/>
        <w:gridCol w:w="1416"/>
      </w:tblGrid>
      <w:tr>
        <w:trPr>
          <w:trHeight w:val="373" w:hRule="atLeast"/>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 xml:space="preserve">eccellente </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10</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ottimo</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9</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distinto</w:t>
              <w:tab/>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8</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buono</w:t>
              <w:tab/>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7</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discreto</w:t>
              <w:tab/>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6</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sufficiente</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5</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mediocre</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4</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limitato</w:t>
              <w:tab/>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punteggio3</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molto limitato</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2</w:t>
            </w:r>
          </w:p>
        </w:tc>
      </w:tr>
      <w:tr>
        <w:trPr/>
        <w:tc>
          <w:tcPr>
            <w:tcW w:w="1668"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inadeguato</w:t>
            </w:r>
          </w:p>
        </w:tc>
        <w:tc>
          <w:tcPr>
            <w:tcW w:w="1416" w:type="dxa"/>
            <w:tcBorders/>
            <w:shd w:fill="auto" w:val="clear"/>
            <w:tcMar>
              <w:left w:w="108" w:type="dxa"/>
            </w:tcMar>
          </w:tcPr>
          <w:p>
            <w:pPr>
              <w:pStyle w:val="Normal"/>
              <w:jc w:val="both"/>
              <w:rPr>
                <w:rFonts w:ascii="Times New Roman" w:hAnsi="Times New Roman"/>
                <w:bCs/>
                <w:color w:val="000000"/>
                <w:sz w:val="18"/>
                <w:szCs w:val="18"/>
              </w:rPr>
            </w:pPr>
            <w:r>
              <w:rPr>
                <w:rFonts w:ascii="Times New Roman" w:hAnsi="Times New Roman"/>
                <w:bCs/>
                <w:color w:val="000000"/>
                <w:sz w:val="18"/>
                <w:szCs w:val="18"/>
              </w:rPr>
              <w:t>punteggio 0</w:t>
            </w:r>
          </w:p>
        </w:tc>
      </w:tr>
    </w:tbl>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ListParagraph"/>
        <w:numPr>
          <w:ilvl w:val="0"/>
          <w:numId w:val="4"/>
        </w:numPr>
        <w:spacing w:lineRule="auto" w:line="240"/>
        <w:jc w:val="both"/>
        <w:rPr>
          <w:rFonts w:ascii="Times New Roman" w:hAnsi="Times New Roman"/>
          <w:b/>
          <w:b/>
          <w:bCs/>
          <w:color w:val="000000"/>
          <w:sz w:val="20"/>
          <w:szCs w:val="20"/>
        </w:rPr>
      </w:pPr>
      <w:r>
        <w:rPr>
          <w:rFonts w:ascii="Times New Roman" w:hAnsi="Times New Roman"/>
          <w:b/>
          <w:bCs/>
          <w:color w:val="000000"/>
          <w:sz w:val="20"/>
          <w:szCs w:val="20"/>
        </w:rPr>
        <w:t xml:space="preserve">Composizioni nucleo familiare: </w:t>
      </w:r>
    </w:p>
    <w:tbl>
      <w:tblPr>
        <w:tblStyle w:val="Grigliatabella"/>
        <w:tblW w:w="6051" w:type="dxa"/>
        <w:jc w:val="left"/>
        <w:tblInd w:w="1295" w:type="dxa"/>
        <w:tblCellMar>
          <w:top w:w="0" w:type="dxa"/>
          <w:left w:w="108" w:type="dxa"/>
          <w:bottom w:w="0" w:type="dxa"/>
          <w:right w:w="108" w:type="dxa"/>
        </w:tblCellMar>
        <w:tblLook w:firstRow="1" w:noVBand="1" w:lastRow="0" w:firstColumn="1" w:lastColumn="0" w:noHBand="0" w:val="04a0"/>
      </w:tblPr>
      <w:tblGrid>
        <w:gridCol w:w="4569"/>
        <w:gridCol w:w="1481"/>
      </w:tblGrid>
      <w:tr>
        <w:trPr/>
        <w:tc>
          <w:tcPr>
            <w:tcW w:w="4569"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bCs/>
                <w:color w:val="000000"/>
                <w:sz w:val="20"/>
                <w:szCs w:val="20"/>
              </w:rPr>
            </w:pPr>
            <w:r>
              <w:rPr>
                <w:rFonts w:ascii="Times New Roman" w:hAnsi="Times New Roman"/>
                <w:sz w:val="20"/>
                <w:szCs w:val="20"/>
              </w:rPr>
              <w:t>vive solo e rete familiare assente</w:t>
            </w:r>
          </w:p>
        </w:tc>
        <w:tc>
          <w:tcPr>
            <w:tcW w:w="1481"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bCs/>
                <w:color w:val="000000"/>
                <w:sz w:val="20"/>
                <w:szCs w:val="20"/>
              </w:rPr>
            </w:pPr>
            <w:r>
              <w:rPr>
                <w:rFonts w:ascii="Times New Roman" w:hAnsi="Times New Roman"/>
                <w:sz w:val="20"/>
                <w:szCs w:val="20"/>
              </w:rPr>
              <w:t>punteggio 10</w:t>
            </w:r>
          </w:p>
        </w:tc>
      </w:tr>
      <w:tr>
        <w:trPr/>
        <w:tc>
          <w:tcPr>
            <w:tcW w:w="4569"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 xml:space="preserve">vive solo ma con rete familiare  </w:t>
            </w:r>
          </w:p>
        </w:tc>
        <w:tc>
          <w:tcPr>
            <w:tcW w:w="1481"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punteggio 8</w:t>
            </w:r>
          </w:p>
        </w:tc>
      </w:tr>
      <w:tr>
        <w:trPr/>
        <w:tc>
          <w:tcPr>
            <w:tcW w:w="4569"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presenza di altri soggetti con disabilità e/o minori nel nucleo familiare</w:t>
            </w:r>
          </w:p>
        </w:tc>
        <w:tc>
          <w:tcPr>
            <w:tcW w:w="1481"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punteggio 6</w:t>
            </w:r>
          </w:p>
        </w:tc>
      </w:tr>
      <w:tr>
        <w:trPr/>
        <w:tc>
          <w:tcPr>
            <w:tcW w:w="4569"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presenza di un solo genitore</w:t>
              <w:tab/>
            </w:r>
          </w:p>
        </w:tc>
        <w:tc>
          <w:tcPr>
            <w:tcW w:w="1481"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punteggio 3</w:t>
            </w:r>
          </w:p>
        </w:tc>
      </w:tr>
      <w:tr>
        <w:trPr/>
        <w:tc>
          <w:tcPr>
            <w:tcW w:w="4569"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nessuna delle condizioni precedenti</w:t>
            </w:r>
          </w:p>
        </w:tc>
        <w:tc>
          <w:tcPr>
            <w:tcW w:w="1481"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punteggio 0</w:t>
            </w:r>
          </w:p>
        </w:tc>
      </w:tr>
    </w:tbl>
    <w:p>
      <w:pPr>
        <w:pStyle w:val="Normal"/>
        <w:ind w:left="360" w:hanging="0"/>
        <w:jc w:val="both"/>
        <w:rPr>
          <w:rFonts w:ascii="Times New Roman" w:hAnsi="Times New Roman" w:cs="Times New Roman"/>
          <w:sz w:val="20"/>
          <w:szCs w:val="20"/>
        </w:rPr>
      </w:pPr>
      <w:r>
        <w:rPr>
          <w:rFonts w:cs="Times New Roman" w:ascii="Times New Roman" w:hAnsi="Times New Roman"/>
          <w:sz w:val="20"/>
          <w:szCs w:val="20"/>
        </w:rPr>
        <w:tab/>
        <w:tab/>
        <w:tab/>
        <w:tab/>
        <w:tab/>
        <w:tab/>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4"/>
        </w:numPr>
        <w:spacing w:lineRule="auto" w:line="240"/>
        <w:jc w:val="both"/>
        <w:rPr>
          <w:rFonts w:ascii="Times New Roman" w:hAnsi="Times New Roman"/>
          <w:b/>
          <w:b/>
          <w:sz w:val="20"/>
          <w:szCs w:val="20"/>
        </w:rPr>
      </w:pPr>
      <w:r>
        <w:rPr>
          <w:rFonts w:ascii="Times New Roman" w:hAnsi="Times New Roman"/>
          <w:b/>
          <w:sz w:val="20"/>
          <w:szCs w:val="20"/>
        </w:rPr>
        <w:t xml:space="preserve">Condizione abitativa </w:t>
      </w:r>
    </w:p>
    <w:p>
      <w:pPr>
        <w:pStyle w:val="ListParagraph"/>
        <w:spacing w:lineRule="auto" w:line="240"/>
        <w:jc w:val="both"/>
        <w:rPr>
          <w:rFonts w:ascii="Times New Roman" w:hAnsi="Times New Roman"/>
          <w:b/>
          <w:b/>
          <w:sz w:val="20"/>
          <w:szCs w:val="20"/>
        </w:rPr>
      </w:pPr>
      <w:r>
        <w:rPr>
          <w:rFonts w:ascii="Times New Roman" w:hAnsi="Times New Roman"/>
          <w:b/>
          <w:sz w:val="20"/>
          <w:szCs w:val="20"/>
        </w:rPr>
      </w:r>
    </w:p>
    <w:tbl>
      <w:tblPr>
        <w:tblStyle w:val="Grigliatabella"/>
        <w:tblW w:w="6618" w:type="dxa"/>
        <w:jc w:val="left"/>
        <w:tblInd w:w="720" w:type="dxa"/>
        <w:tblCellMar>
          <w:top w:w="0" w:type="dxa"/>
          <w:left w:w="108" w:type="dxa"/>
          <w:bottom w:w="0" w:type="dxa"/>
          <w:right w:w="108" w:type="dxa"/>
        </w:tblCellMar>
        <w:tblLook w:firstRow="1" w:noVBand="1" w:lastRow="0" w:firstColumn="1" w:lastColumn="0" w:noHBand="0" w:val="04a0"/>
      </w:tblPr>
      <w:tblGrid>
        <w:gridCol w:w="4577"/>
        <w:gridCol w:w="2040"/>
      </w:tblGrid>
      <w:tr>
        <w:trPr/>
        <w:tc>
          <w:tcPr>
            <w:tcW w:w="457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abitazione in contesti che non favoriscono gli spostamenti ( zona rurale)</w:t>
            </w:r>
          </w:p>
        </w:tc>
        <w:tc>
          <w:tcPr>
            <w:tcW w:w="204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5</w:t>
            </w:r>
          </w:p>
        </w:tc>
      </w:tr>
      <w:tr>
        <w:trPr/>
        <w:tc>
          <w:tcPr>
            <w:tcW w:w="457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abitazione in  contesti che favoriscono gli spostamenti( zona urbana)</w:t>
            </w:r>
          </w:p>
        </w:tc>
        <w:tc>
          <w:tcPr>
            <w:tcW w:w="204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sz w:val="20"/>
                <w:szCs w:val="20"/>
              </w:rPr>
            </w:pPr>
            <w:r>
              <w:rPr>
                <w:rFonts w:ascii="Times New Roman" w:hAnsi="Times New Roman"/>
                <w:sz w:val="20"/>
                <w:szCs w:val="20"/>
              </w:rPr>
              <w:t>punteggio 3</w:t>
            </w:r>
          </w:p>
        </w:tc>
      </w:tr>
    </w:tbl>
    <w:p>
      <w:pPr>
        <w:pStyle w:val="Normal"/>
        <w:ind w:left="360" w:hanging="0"/>
        <w:jc w:val="both"/>
        <w:rPr>
          <w:rFonts w:ascii="Times New Roman" w:hAnsi="Times New Roman"/>
          <w:sz w:val="20"/>
          <w:szCs w:val="20"/>
        </w:rPr>
      </w:pPr>
      <w:r>
        <w:rPr>
          <w:rFonts w:ascii="Times New Roman" w:hAnsi="Times New Roman"/>
          <w:sz w:val="20"/>
          <w:szCs w:val="20"/>
        </w:rPr>
        <w:tab/>
        <w:tab/>
      </w:r>
    </w:p>
    <w:p>
      <w:pPr>
        <w:pStyle w:val="Normal"/>
        <w:ind w:left="360" w:hanging="0"/>
        <w:jc w:val="both"/>
        <w:rPr>
          <w:rFonts w:ascii="Times New Roman" w:hAnsi="Times New Roman"/>
          <w:sz w:val="20"/>
          <w:szCs w:val="20"/>
        </w:rPr>
      </w:pPr>
      <w:r>
        <w:rPr>
          <w:rFonts w:ascii="Times New Roman" w:hAnsi="Times New Roman"/>
          <w:sz w:val="20"/>
          <w:szCs w:val="20"/>
        </w:rPr>
      </w:r>
    </w:p>
    <w:p>
      <w:pPr>
        <w:pStyle w:val="ListParagraph"/>
        <w:numPr>
          <w:ilvl w:val="0"/>
          <w:numId w:val="4"/>
        </w:numPr>
        <w:jc w:val="both"/>
        <w:rPr>
          <w:rFonts w:ascii="Times New Roman" w:hAnsi="Times New Roman"/>
          <w:b/>
          <w:b/>
          <w:sz w:val="20"/>
          <w:szCs w:val="20"/>
        </w:rPr>
      </w:pPr>
      <w:r>
        <w:rPr>
          <w:rFonts w:ascii="Times New Roman" w:hAnsi="Times New Roman"/>
          <w:b/>
          <w:sz w:val="20"/>
          <w:szCs w:val="20"/>
        </w:rPr>
        <w:t>Valore ISEE</w:t>
      </w:r>
    </w:p>
    <w:p>
      <w:pPr>
        <w:pStyle w:val="Normal"/>
        <w:jc w:val="both"/>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La commissione assegnerà un punteggi da 0 a 5. </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sz w:val="20"/>
          <w:szCs w:val="20"/>
        </w:rPr>
      </w:pPr>
      <w:r>
        <w:rPr>
          <w:rFonts w:ascii="Times New Roman" w:hAnsi="Times New Roman"/>
          <w:b/>
          <w:sz w:val="20"/>
          <w:szCs w:val="20"/>
        </w:rPr>
      </w:r>
    </w:p>
    <w:tbl>
      <w:tblPr>
        <w:tblStyle w:val="Grigliatabella"/>
        <w:tblW w:w="6618" w:type="dxa"/>
        <w:jc w:val="left"/>
        <w:tblInd w:w="720" w:type="dxa"/>
        <w:tblCellMar>
          <w:top w:w="0" w:type="dxa"/>
          <w:left w:w="108" w:type="dxa"/>
          <w:bottom w:w="0" w:type="dxa"/>
          <w:right w:w="108" w:type="dxa"/>
        </w:tblCellMar>
        <w:tblLook w:firstRow="1" w:noVBand="1" w:lastRow="0" w:firstColumn="1" w:lastColumn="0" w:noHBand="0" w:val="04a0"/>
      </w:tblPr>
      <w:tblGrid>
        <w:gridCol w:w="4567"/>
        <w:gridCol w:w="2050"/>
      </w:tblGrid>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 xml:space="preserve">ISEE pari a  0,00  </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5</w:t>
            </w:r>
          </w:p>
        </w:tc>
      </w:tr>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 xml:space="preserve">ISEE pari a  0,01 a 4.000,00   </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4</w:t>
            </w:r>
          </w:p>
        </w:tc>
      </w:tr>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 xml:space="preserve">ISEE pari a  4.001,00 a  8.000,00   </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3</w:t>
            </w:r>
          </w:p>
        </w:tc>
      </w:tr>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ISEE pari a 8.001,00 a 10.000,00</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2</w:t>
            </w:r>
          </w:p>
        </w:tc>
      </w:tr>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ISEE pari 10.001,00 a 15.000,00</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1</w:t>
            </w:r>
          </w:p>
        </w:tc>
      </w:tr>
      <w:tr>
        <w:trPr/>
        <w:tc>
          <w:tcPr>
            <w:tcW w:w="4567"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ISEE superiore a 15.001,00</w:t>
            </w:r>
          </w:p>
        </w:tc>
        <w:tc>
          <w:tcPr>
            <w:tcW w:w="2050" w:type="dxa"/>
            <w:tcBorders/>
            <w:shd w:fill="auto" w:val="clear"/>
            <w:tcMar>
              <w:left w:w="108" w:type="dxa"/>
            </w:tcMar>
          </w:tcPr>
          <w:p>
            <w:pPr>
              <w:pStyle w:val="ListParagraph"/>
              <w:spacing w:lineRule="auto" w:line="240" w:before="0" w:after="200"/>
              <w:ind w:left="0" w:hanging="0"/>
              <w:contextualSpacing/>
              <w:jc w:val="both"/>
              <w:rPr>
                <w:rFonts w:ascii="Times New Roman" w:hAnsi="Times New Roman"/>
                <w:b/>
                <w:b/>
                <w:sz w:val="20"/>
                <w:szCs w:val="20"/>
              </w:rPr>
            </w:pPr>
            <w:r>
              <w:rPr>
                <w:rFonts w:ascii="Times New Roman" w:hAnsi="Times New Roman"/>
                <w:sz w:val="20"/>
                <w:szCs w:val="20"/>
              </w:rPr>
              <w:t>punteggio 0</w:t>
            </w:r>
          </w:p>
        </w:tc>
      </w:tr>
    </w:tbl>
    <w:p>
      <w:pPr>
        <w:pStyle w:val="ListParagraph"/>
        <w:spacing w:lineRule="auto" w:line="240"/>
        <w:jc w:val="both"/>
        <w:rPr>
          <w:rFonts w:ascii="Times New Roman" w:hAnsi="Times New Roman"/>
          <w:b/>
          <w:b/>
          <w:sz w:val="20"/>
          <w:szCs w:val="20"/>
        </w:rPr>
      </w:pPr>
      <w:r>
        <w:rPr>
          <w:rFonts w:ascii="Times New Roman" w:hAnsi="Times New Roman"/>
          <w:b/>
          <w:sz w:val="20"/>
          <w:szCs w:val="20"/>
        </w:rPr>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t>Inoltre, qualora il richiedente, in riferimento ad avvisi pubblici dello stesso ambito di intervento non abbia rispettato le regole e/o le tempistiche stabilite dal contratto sottoscritto tra l’ente e il beneficiario, verranno decurtati dal punteggio risultante all’applicazione dei criteri sopra indicati n.10 punti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Le persone con disabilità saranno collocate, dalla Commissione istruttoria in un elenco ordinato in base al punteggio raggiunto, per cui in presenza di un punteggio più elevato corrisponderà un più alto posto nell’elenco.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Verranno finanziati i progetti per i quali sussiste la copertura finanziaria nell’ambito del progetto di Vita Indipendente anno 2018.</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 progetti di Vita Indipendenti hanno una durata di presuntivi 10 mesi salvo diversa valutazione che l’Ambito si riserva di effettuare in relazione al numero di richiedenti idonei ed alle risorse disponibili. La durata in ogni caso non potrà essere inferiore a mesi 6.</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Sulla durata minima e massima dei mesi di fruizione del beneficio economico per l’assunzione dell’assistente personale potrà incidere quanto sarà determinato, in corso di attuazione, dalla Regione Campania e/o dal Ministero del Lavoro e delle Politiche sociali che potranno fissare un termine ultimo di attuazione delle attività del progetto del Consorzio.</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Il beneficiario è tenuto alla rendicontazione del contributo attraverso: copia del contratto di lavoro, busta paga, pagamento tracciabile dello stipendio, ricevuta del versamento dei contributi previdenziali, altra documentazione ritenuta utile per il Consorzio.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Coloro che partecipano al presente avviso sono edotti che il finanziamento accordato dal Ministero al progetto non è stato ancora interamente liquidato e pertanto è possibile che si registreranno ritardi nella liquidazione del contributo ai beneficiari.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In mancanza di erogazione del finanziamento da parte del Ministero del Lavoro e delle Politiche Sociali e/o della Regione Campania non si procederà all’avvio dei progetti di Vita Indipendente.</w:t>
      </w:r>
    </w:p>
    <w:p>
      <w:pPr>
        <w:pStyle w:val="Normal"/>
        <w:spacing w:lineRule="auto" w:line="360"/>
        <w:jc w:val="both"/>
        <w:rPr>
          <w:rFonts w:ascii="Times New Roman" w:hAnsi="Times New Roman" w:cs="Times New Roman"/>
          <w:b/>
          <w:b/>
          <w:sz w:val="22"/>
          <w:szCs w:val="22"/>
        </w:rPr>
      </w:pPr>
      <w:r>
        <w:rPr>
          <w:rFonts w:cs="Times New Roman" w:ascii="Times New Roman" w:hAnsi="Times New Roman"/>
          <w:b/>
          <w:sz w:val="22"/>
          <w:szCs w:val="22"/>
        </w:rPr>
        <w:t>Per ulteriori informazioni e chiarimenti nonché per assistenza nella compilazione della richiesta è possibile rivolgersi al Servizio Sociale Professionale del Comune di residenza.</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center"/>
        <w:rPr>
          <w:rFonts w:ascii="Times New Roman" w:hAnsi="Times New Roman" w:cs="Times New Roman"/>
          <w:b/>
          <w:b/>
          <w:i/>
          <w:i/>
          <w:sz w:val="22"/>
          <w:szCs w:val="22"/>
        </w:rPr>
      </w:pPr>
      <w:r>
        <w:rPr>
          <w:rFonts w:cs="Times New Roman" w:ascii="Times New Roman" w:hAnsi="Times New Roman"/>
          <w:b/>
          <w:sz w:val="22"/>
          <w:szCs w:val="22"/>
        </w:rPr>
        <w:t>Art. 8 DECADENZA DEL BENEFICIO</w:t>
      </w:r>
    </w:p>
    <w:p>
      <w:pPr>
        <w:pStyle w:val="Normal"/>
        <w:tabs>
          <w:tab w:val="left" w:pos="3670" w:leader="none"/>
        </w:tabs>
        <w:spacing w:lineRule="auto" w:line="360"/>
        <w:jc w:val="both"/>
        <w:rPr>
          <w:rFonts w:ascii="Times New Roman" w:hAnsi="Times New Roman" w:cs="Times New Roman"/>
          <w:b/>
          <w:b/>
          <w:sz w:val="22"/>
          <w:szCs w:val="22"/>
        </w:rPr>
      </w:pPr>
      <w:r>
        <w:rPr>
          <w:rFonts w:cs="Times New Roman" w:ascii="Times New Roman" w:hAnsi="Times New Roman"/>
          <w:b/>
          <w:sz w:val="22"/>
          <w:szCs w:val="22"/>
        </w:rPr>
        <w:t xml:space="preserve">E’ motivo di decadenza dal progetto : </w:t>
      </w:r>
    </w:p>
    <w:p>
      <w:pPr>
        <w:pStyle w:val="ListParagraph"/>
        <w:numPr>
          <w:ilvl w:val="0"/>
          <w:numId w:val="5"/>
        </w:numPr>
        <w:tabs>
          <w:tab w:val="left" w:pos="3670" w:leader="none"/>
        </w:tabs>
        <w:spacing w:lineRule="auto" w:line="360"/>
        <w:jc w:val="both"/>
        <w:rPr>
          <w:rFonts w:ascii="Times New Roman" w:hAnsi="Times New Roman"/>
        </w:rPr>
      </w:pPr>
      <w:r>
        <w:rPr>
          <w:rFonts w:ascii="Times New Roman" w:hAnsi="Times New Roman"/>
        </w:rPr>
        <w:t>la mancata attivazione del contratto di lavoro per l’assistente personale , entro 3 mesi dalla comunicazione dell’avvenuta approvazione del progetto ,</w:t>
      </w:r>
    </w:p>
    <w:p>
      <w:pPr>
        <w:pStyle w:val="ListParagraph"/>
        <w:numPr>
          <w:ilvl w:val="0"/>
          <w:numId w:val="5"/>
        </w:numPr>
        <w:tabs>
          <w:tab w:val="left" w:pos="3670" w:leader="none"/>
        </w:tabs>
        <w:spacing w:lineRule="auto" w:line="360"/>
        <w:jc w:val="both"/>
        <w:rPr>
          <w:rFonts w:ascii="Times New Roman" w:hAnsi="Times New Roman"/>
        </w:rPr>
      </w:pPr>
      <w:r>
        <w:rPr>
          <w:rFonts w:ascii="Times New Roman" w:hAnsi="Times New Roman"/>
        </w:rPr>
        <w:t xml:space="preserve">mancato rispetto degli obblighi contrattuali nei riguardi dell’assistente personale </w:t>
      </w:r>
    </w:p>
    <w:p>
      <w:pPr>
        <w:pStyle w:val="ListParagraph"/>
        <w:numPr>
          <w:ilvl w:val="0"/>
          <w:numId w:val="5"/>
        </w:numPr>
        <w:tabs>
          <w:tab w:val="left" w:pos="3670" w:leader="none"/>
        </w:tabs>
        <w:spacing w:lineRule="auto" w:line="360"/>
        <w:jc w:val="both"/>
        <w:rPr>
          <w:rFonts w:ascii="Times New Roman" w:hAnsi="Times New Roman"/>
        </w:rPr>
      </w:pPr>
      <w:r>
        <w:rPr>
          <w:rFonts w:ascii="Times New Roman" w:hAnsi="Times New Roman"/>
        </w:rPr>
        <w:t>la mancata trasmissione dei documenti e delle rendicontazione richiesta dall’ente ;</w:t>
      </w:r>
    </w:p>
    <w:p>
      <w:pPr>
        <w:pStyle w:val="ListParagraph"/>
        <w:numPr>
          <w:ilvl w:val="0"/>
          <w:numId w:val="5"/>
        </w:numPr>
        <w:tabs>
          <w:tab w:val="left" w:pos="3670" w:leader="none"/>
        </w:tabs>
        <w:spacing w:lineRule="auto" w:line="360"/>
        <w:jc w:val="both"/>
        <w:rPr>
          <w:rFonts w:ascii="Times New Roman" w:hAnsi="Times New Roman"/>
        </w:rPr>
      </w:pPr>
      <w:r>
        <w:rPr>
          <w:rFonts w:ascii="Times New Roman" w:hAnsi="Times New Roman"/>
        </w:rPr>
        <w:t xml:space="preserve">ogni altra eventuale inadempienza agli obblighi assunti con la sottoscrizione del progetto; </w:t>
      </w:r>
    </w:p>
    <w:p>
      <w:pPr>
        <w:pStyle w:val="ListParagraph"/>
        <w:numPr>
          <w:ilvl w:val="0"/>
          <w:numId w:val="5"/>
        </w:numPr>
        <w:tabs>
          <w:tab w:val="left" w:pos="3670" w:leader="none"/>
        </w:tabs>
        <w:spacing w:lineRule="auto" w:line="360"/>
        <w:jc w:val="both"/>
        <w:rPr>
          <w:rFonts w:ascii="Times New Roman" w:hAnsi="Times New Roman"/>
        </w:rPr>
      </w:pPr>
      <w:r>
        <w:rPr>
          <w:rFonts w:ascii="Times New Roman" w:hAnsi="Times New Roman"/>
        </w:rPr>
        <w:t>l’inserimento temporaneo in struttura residenziale riabilitativa, socio sanitaria o ospedaliera per il periodo di permanenza.</w:t>
      </w:r>
    </w:p>
    <w:p>
      <w:pPr>
        <w:pStyle w:val="Normal"/>
        <w:tabs>
          <w:tab w:val="left" w:pos="3670" w:leader="none"/>
        </w:tabs>
        <w:spacing w:lineRule="auto" w:line="360"/>
        <w:jc w:val="both"/>
        <w:rPr>
          <w:rFonts w:ascii="Times New Roman" w:hAnsi="Times New Roman"/>
          <w:sz w:val="22"/>
          <w:szCs w:val="22"/>
        </w:rPr>
      </w:pPr>
      <w:r>
        <w:rPr>
          <w:rFonts w:ascii="Times New Roman" w:hAnsi="Times New Roman"/>
          <w:sz w:val="22"/>
          <w:szCs w:val="22"/>
        </w:rPr>
        <w:t xml:space="preserve">Qualora nel periodo intercorrente tra l’avvio e il termine di conclusione del progetto intervenga la perdita dei requisiti , il destinatario del contributo dovrà darne comunicazione scritta al Consorzio dei Servizi Sociali che assumerà le determinazioni di competenza . </w:t>
      </w:r>
    </w:p>
    <w:p>
      <w:pPr>
        <w:pStyle w:val="Normal"/>
        <w:tabs>
          <w:tab w:val="left" w:pos="3670" w:leader="none"/>
        </w:tabs>
        <w:spacing w:lineRule="auto" w:line="360"/>
        <w:jc w:val="both"/>
        <w:rPr>
          <w:rFonts w:ascii="Times New Roman" w:hAnsi="Times New Roman" w:cs="Times New Roman"/>
          <w:sz w:val="22"/>
          <w:szCs w:val="22"/>
        </w:rPr>
      </w:pPr>
      <w:r>
        <w:rPr>
          <w:rFonts w:cs="Times New Roman" w:ascii="Times New Roman" w:hAnsi="Times New Roman"/>
          <w:sz w:val="22"/>
          <w:szCs w:val="22"/>
        </w:rPr>
        <w:t>La persona può richiedere la cessazione del progetto e del contributo, attraverso formale rinuncia indirizzata al : Consorzio dei Servizi Sociali “Alta Irpinia” Via Torricella n. 5 Lioni.</w:t>
        <w:tab/>
      </w:r>
    </w:p>
    <w:p>
      <w:pPr>
        <w:pStyle w:val="Normal"/>
        <w:spacing w:lineRule="auto" w:line="360"/>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spacing w:lineRule="auto" w:line="360"/>
        <w:jc w:val="center"/>
        <w:rPr>
          <w:rFonts w:ascii="Times New Roman" w:hAnsi="Times New Roman" w:cs="Times New Roman"/>
          <w:b/>
          <w:b/>
          <w:bCs/>
          <w:sz w:val="22"/>
          <w:szCs w:val="22"/>
        </w:rPr>
      </w:pPr>
      <w:r>
        <w:rPr>
          <w:rFonts w:cs="Times New Roman" w:ascii="Times New Roman" w:hAnsi="Times New Roman"/>
          <w:b/>
          <w:bCs/>
          <w:sz w:val="22"/>
          <w:szCs w:val="22"/>
        </w:rPr>
        <w:t>ART 9– PROTEZIONE DEI DATI PERSONALI</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Nel rispetto di quanto previsto dalla normativa posta a tutela delle persone fisiche con riguardo al trattamento dei dati personali di cui al Reg.UE 2016/679 (GDPR) e al D.Lgs n.196/2003 e s.m.i. il trattamento dei dati personali sarà  effettuato esclusivamente per le finalità previste dal presente avviso e limitatamente al perseguimento degli scopi ivi indicati.</w:t>
      </w:r>
    </w:p>
    <w:p>
      <w:pPr>
        <w:pStyle w:val="Normal"/>
        <w:spacing w:lineRule="auto" w:line="360"/>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ART. 10 - INFORMAZIONI</w:t>
      </w:r>
    </w:p>
    <w:p>
      <w:pPr>
        <w:pStyle w:val="Normal"/>
        <w:spacing w:lineRule="auto" w:line="360"/>
        <w:jc w:val="both"/>
        <w:rPr>
          <w:rFonts w:ascii="Times New Roman" w:hAnsi="Times New Roman" w:cs="Times New Roman"/>
          <w:i/>
          <w:i/>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xml:space="preserve">Il responsabile del procedimento </w:t>
      </w:r>
      <w:r>
        <w:rPr>
          <w:rFonts w:cs="Times New Roman" w:ascii="Times New Roman" w:hAnsi="Times New Roman"/>
          <w:i/>
          <w:sz w:val="22"/>
          <w:szCs w:val="22"/>
        </w:rPr>
        <w:t>è la d.ssa Marcella Zuccardi dipendente del consorzio dei servizi sociali telefono 0827/42992.</w:t>
      </w:r>
    </w:p>
    <w:p>
      <w:pPr>
        <w:pStyle w:val="Normal"/>
        <w:spacing w:lineRule="auto" w:line="360"/>
        <w:jc w:val="both"/>
        <w:rPr>
          <w:rFonts w:ascii="Times New Roman" w:hAnsi="Times New Roman" w:cs="Times New Roman"/>
          <w:color w:val="000000"/>
          <w:sz w:val="20"/>
          <w:szCs w:val="20"/>
        </w:rPr>
      </w:pPr>
      <w:r>
        <w:rPr>
          <w:rFonts w:cs="Times New Roman" w:ascii="Times New Roman" w:hAnsi="Times New Roman"/>
          <w:i/>
          <w:sz w:val="20"/>
          <w:szCs w:val="20"/>
        </w:rPr>
        <w:t xml:space="preserve"> </w:t>
      </w:r>
    </w:p>
    <w:p>
      <w:pPr>
        <w:pStyle w:val="Normal"/>
        <w:spacing w:lineRule="auto" w:line="360"/>
        <w:jc w:val="both"/>
        <w:rPr/>
      </w:pPr>
      <w:r>
        <w:rPr>
          <w:rFonts w:cs="Times New Roman" w:ascii="Times New Roman" w:hAnsi="Times New Roman"/>
          <w:b/>
          <w:color w:val="000000"/>
          <w:sz w:val="22"/>
          <w:szCs w:val="22"/>
        </w:rPr>
        <w:t xml:space="preserve">Per richiedere informazioni è possibile rivolgersi alla assistente sociale del Servizio Sociale Professionale del proprio Comune o tramite email all’indirizzo: </w:t>
      </w:r>
      <w:hyperlink r:id="rId3">
        <w:r>
          <w:rPr>
            <w:rStyle w:val="CollegamentoInternet"/>
            <w:b/>
            <w:sz w:val="22"/>
            <w:szCs w:val="22"/>
          </w:rPr>
          <w:t>info@consorzioaltairpinia.it</w:t>
        </w:r>
      </w:hyperlink>
      <w:r>
        <w:rPr>
          <w:rFonts w:cs="Times New Roman" w:ascii="Times New Roman" w:hAnsi="Times New Roman"/>
          <w:b/>
          <w:color w:val="000000"/>
          <w:sz w:val="22"/>
          <w:szCs w:val="22"/>
        </w:rPr>
        <w:t xml:space="preserve"> specificando nell’oggetto : PROGETTO VITA INDIPENDENTE . </w:t>
      </w:r>
    </w:p>
    <w:p>
      <w:pPr>
        <w:pStyle w:val="Normal"/>
        <w:spacing w:lineRule="auto" w:line="36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sz w:val="22"/>
          <w:szCs w:val="22"/>
        </w:rPr>
        <w:tab/>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ab/>
        <w:tab/>
        <w:tab/>
        <w:tab/>
        <w:tab/>
        <w:tab/>
        <w:t xml:space="preserve">La Direttrice  </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ab/>
        <w:tab/>
        <w:tab/>
        <w:tab/>
        <w:t xml:space="preserve">                 D.ssa Donata CHIEFFO</w:t>
      </w:r>
    </w:p>
    <w:p>
      <w:pPr>
        <w:pStyle w:val="Normal"/>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6810" w:leader="none"/>
        </w:tabs>
        <w:spacing w:lineRule="auto" w:line="360"/>
        <w:jc w:val="both"/>
        <w:rPr>
          <w:rFonts w:eastAsia="Arial Unicode MS"/>
          <w:i/>
          <w:i/>
          <w:szCs w:val="20"/>
        </w:rPr>
      </w:pPr>
      <w:r>
        <w:rPr>
          <w:rFonts w:cs="Times New Roman" w:ascii="Times New Roman" w:hAnsi="Times New Roman"/>
          <w:sz w:val="20"/>
          <w:szCs w:val="20"/>
        </w:rPr>
        <w:tab/>
        <w:tab/>
        <w:tab/>
        <w:tab/>
        <w:tab/>
      </w:r>
    </w:p>
    <w:p>
      <w:pPr>
        <w:pStyle w:val="Normal"/>
        <w:rPr>
          <w:rFonts w:eastAsia="Arial Unicode MS"/>
          <w:i/>
          <w:i/>
          <w:szCs w:val="20"/>
        </w:rPr>
      </w:pPr>
      <w:r>
        <w:rPr>
          <w:rFonts w:eastAsia="Arial Unicode MS"/>
          <w:i/>
          <w:szCs w:val="20"/>
        </w:rPr>
      </w:r>
    </w:p>
    <w:p>
      <w:pPr>
        <w:pStyle w:val="Intestazione"/>
        <w:jc w:val="right"/>
        <w:rPr/>
      </w:pPr>
      <w:r>
        <w:rPr>
          <w:rFonts w:cs="Times New Roman" w:ascii="Cambria" w:hAnsi="Cambria" w:asciiTheme="majorHAnsi" w:hAnsiTheme="majorHAnsi"/>
        </w:rPr>
        <w:tab/>
        <w:t xml:space="preserve">     </w:t>
      </w:r>
    </w:p>
    <w:sectPr>
      <w:headerReference w:type="default" r:id="rId4"/>
      <w:footerReference w:type="default" r:id="rId5"/>
      <w:type w:val="nextPage"/>
      <w:pgSz w:w="11906" w:h="16838"/>
      <w:pgMar w:left="1134" w:right="1134" w:header="426" w:top="2514" w:footer="0"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mic Sans MS">
    <w:charset w:val="00"/>
    <w:family w:val="roman"/>
    <w:pitch w:val="variable"/>
  </w:font>
  <w:font w:name="Century Gothic">
    <w:charset w:val="00"/>
    <w:family w:val="roman"/>
    <w:pitch w:val="variable"/>
  </w:font>
  <w:font w:name="Calibri">
    <w:charset w:val="00"/>
    <w:family w:val="roman"/>
    <w:pitch w:val="variable"/>
  </w:font>
  <w:font w:name="Consolas">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 w:name="Courier New">
    <w:charset w:val="00"/>
    <w:family w:val="roman"/>
    <w:pitch w:val="variable"/>
  </w:font>
  <w:font w:name="Cambri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28" w:type="dxa"/>
      <w:jc w:val="center"/>
      <w:tblInd w:w="0" w:type="dxa"/>
      <w:tblBorders/>
      <w:tblCellMar>
        <w:top w:w="0" w:type="dxa"/>
        <w:left w:w="108" w:type="dxa"/>
        <w:bottom w:w="0" w:type="dxa"/>
        <w:right w:w="108" w:type="dxa"/>
      </w:tblCellMar>
      <w:tblLook w:firstRow="1" w:noVBand="1" w:lastRow="0" w:firstColumn="1" w:lastColumn="0" w:noHBand="0" w:val="04a0"/>
    </w:tblPr>
    <w:tblGrid>
      <w:gridCol w:w="10028"/>
    </w:tblGrid>
    <w:tr>
      <w:trPr/>
      <w:tc>
        <w:tcPr>
          <w:tcW w:w="10028" w:type="dxa"/>
          <w:tcBorders/>
          <w:shd w:fill="auto" w:val="clear"/>
        </w:tcPr>
        <w:p>
          <w:pPr>
            <w:pStyle w:val="Normal"/>
            <w:spacing w:beforeAutospacing="1" w:afterAutospacing="1"/>
            <w:jc w:val="center"/>
            <w:rPr/>
          </w:pPr>
          <w:r>
            <w:rPr/>
            <mc:AlternateContent>
              <mc:Choice Requires="wps">
                <w:drawing>
                  <wp:anchor behindDoc="1" distT="0" distB="0" distL="114300" distR="114300" simplePos="0" locked="0" layoutInCell="1" allowOverlap="1" relativeHeight="10">
                    <wp:simplePos x="0" y="0"/>
                    <wp:positionH relativeFrom="column">
                      <wp:posOffset>72390</wp:posOffset>
                    </wp:positionH>
                    <wp:positionV relativeFrom="paragraph">
                      <wp:posOffset>85090</wp:posOffset>
                    </wp:positionV>
                    <wp:extent cx="6133465" cy="0"/>
                    <wp:effectExtent l="5715" t="8890" r="5080" b="10160"/>
                    <wp:wrapNone/>
                    <wp:docPr id="7" name="AutoShape 26"/>
                    <a:graphic xmlns:a="http://schemas.openxmlformats.org/drawingml/2006/main">
                      <a:graphicData uri="http://schemas.microsoft.com/office/word/2010/wordprocessingShape">
                        <wps:wsp>
                          <wps:cNvSpPr/>
                          <wps:spPr>
                            <a:xfrm>
                              <a:off x="0" y="0"/>
                              <a:ext cx="6132960" cy="360000"/>
                            </a:xfrm>
                            <a:custGeom>
                              <a:avLst/>
                              <a:gdLst/>
                              <a:ahLst/>
                              <a:rect l="l" t="t" r="r" b="b"/>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ID="AutoShape 26" stroked="t" style="position:absolute;margin-left:5.7pt;margin-top:-2407.3pt;width:482.85pt;height:2414pt" type="shapetype_32">
                    <w10:wrap type="none"/>
                    <v:fill o:detectmouseclick="t" on="false"/>
                    <v:stroke color="black" weight="9360" joinstyle="round" endcap="flat"/>
                  </v:shape>
                </w:pict>
              </mc:Fallback>
            </mc:AlternateContent>
          </w:r>
        </w:p>
      </w:tc>
    </w:tr>
    <w:tr>
      <w:trPr/>
      <w:tc>
        <w:tcPr>
          <w:tcW w:w="10028" w:type="dxa"/>
          <w:tcBorders/>
          <w:shd w:fill="auto" w:val="clear"/>
        </w:tcPr>
        <w:p>
          <w:pPr>
            <w:pStyle w:val="PlainText"/>
            <w:jc w:val="center"/>
            <w:rPr>
              <w:rFonts w:ascii="Century Gothic" w:hAnsi="Century Gothic"/>
              <w:sz w:val="18"/>
              <w:szCs w:val="18"/>
            </w:rPr>
          </w:pPr>
          <w:r>
            <w:rPr>
              <w:rFonts w:ascii="Century Gothic" w:hAnsi="Century Gothic"/>
              <w:sz w:val="18"/>
              <w:szCs w:val="18"/>
            </w:rPr>
            <w:t xml:space="preserve">Cod. Fiscale 91005250641  Tel 0827/42992 - 270308   Fax 0827/42670 </w:t>
          </w:r>
        </w:p>
      </w:tc>
    </w:tr>
    <w:tr>
      <w:trPr/>
      <w:tc>
        <w:tcPr>
          <w:tcW w:w="10028" w:type="dxa"/>
          <w:tcBorders/>
          <w:shd w:fill="auto" w:val="clear"/>
        </w:tcPr>
        <w:p>
          <w:pPr>
            <w:pStyle w:val="PlainText"/>
            <w:jc w:val="center"/>
            <w:rPr/>
          </w:pPr>
          <w:r>
            <w:rPr>
              <w:rFonts w:ascii="Century Gothic" w:hAnsi="Century Gothic"/>
              <w:sz w:val="18"/>
              <w:szCs w:val="18"/>
            </w:rPr>
            <w:t xml:space="preserve">E-mail </w:t>
          </w:r>
          <w:hyperlink r:id="rId1">
            <w:r>
              <w:rPr>
                <w:rStyle w:val="CollegamentoInternet"/>
                <w:rFonts w:ascii="Century Gothic" w:hAnsi="Century Gothic"/>
                <w:sz w:val="18"/>
                <w:szCs w:val="18"/>
                <w:u w:val="none"/>
              </w:rPr>
              <w:t>info@consorzioaltairpinia.it</w:t>
            </w:r>
          </w:hyperlink>
          <w:r>
            <w:rPr>
              <w:rFonts w:ascii="Century Gothic" w:hAnsi="Century Gothic"/>
              <w:sz w:val="18"/>
              <w:szCs w:val="18"/>
            </w:rPr>
            <w:t xml:space="preserve">   P.E.C. </w:t>
          </w:r>
          <w:hyperlink r:id="rId2">
            <w:r>
              <w:rPr>
                <w:rStyle w:val="CollegamentoInternet"/>
                <w:rFonts w:ascii="Century Gothic" w:hAnsi="Century Gothic"/>
                <w:sz w:val="18"/>
                <w:szCs w:val="18"/>
              </w:rPr>
              <w:t>protocollo@pec.consorzioaltairpinia.it</w:t>
            </w:r>
          </w:hyperlink>
          <w:r>
            <w:rPr>
              <w:rFonts w:ascii="Century Gothic" w:hAnsi="Century Gothic"/>
              <w:sz w:val="18"/>
              <w:szCs w:val="18"/>
            </w:rPr>
            <w:t xml:space="preserve"> pag. </w:t>
          </w:r>
          <w:r>
            <w:rPr>
              <w:rStyle w:val="Pagenumber"/>
              <w:rFonts w:ascii="Century Gothic" w:hAnsi="Century Gothic"/>
              <w:sz w:val="18"/>
              <w:szCs w:val="18"/>
            </w:rPr>
            <w:fldChar w:fldCharType="begin"/>
          </w:r>
          <w:r>
            <w:instrText> PAGE </w:instrText>
          </w:r>
          <w:r>
            <w:fldChar w:fldCharType="separate"/>
          </w:r>
          <w:r>
            <w:t>8</w:t>
          </w:r>
          <w:r>
            <w:fldChar w:fldCharType="end"/>
          </w:r>
        </w:p>
      </w:tc>
    </w:tr>
    <w:tr>
      <w:trPr/>
      <w:tc>
        <w:tcPr>
          <w:tcW w:w="10028" w:type="dxa"/>
          <w:tcBorders/>
          <w:shd w:fill="auto" w:val="clear"/>
        </w:tcPr>
        <w:p>
          <w:pPr>
            <w:pStyle w:val="PlainText"/>
            <w:jc w:val="center"/>
            <w:rPr/>
          </w:pPr>
          <w:r>
            <w:rPr>
              <w:rStyle w:val="Pagenumber"/>
              <w:rFonts w:ascii="Century Gothic" w:hAnsi="Century Gothic"/>
              <w:sz w:val="18"/>
              <w:szCs w:val="18"/>
              <w:lang w:val="en-US"/>
            </w:rPr>
            <w:t xml:space="preserve">Sito Web </w:t>
          </w:r>
          <w:hyperlink r:id="rId3">
            <w:r>
              <w:rPr>
                <w:rStyle w:val="CollegamentoInternet"/>
                <w:rFonts w:ascii="Century Gothic" w:hAnsi="Century Gothic"/>
                <w:sz w:val="18"/>
                <w:szCs w:val="18"/>
                <w:u w:val="none"/>
                <w:lang w:val="en-US"/>
              </w:rPr>
              <w:t>www.consorzioaltairpinia.it</w:t>
            </w:r>
          </w:hyperlink>
        </w:p>
      </w:tc>
    </w:tr>
  </w:tbl>
  <w:p>
    <w:pPr>
      <w:pStyle w:val="PlainText"/>
      <w:rPr>
        <w:rFonts w:ascii="Century Gothic" w:hAnsi="Century Gothic"/>
        <w:sz w:val="20"/>
        <w:szCs w:val="20"/>
        <w:lang w:val="en-US"/>
      </w:rPr>
    </w:pPr>
    <w:r>
      <w:rPr>
        <w:rFonts w:ascii="Century Gothic" w:hAnsi="Century Gothic"/>
        <w:sz w:val="20"/>
        <w:szCs w:val="20"/>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28" w:type="dxa"/>
      <w:jc w:val="center"/>
      <w:tblInd w:w="0" w:type="dxa"/>
      <w:tblBorders/>
      <w:tblCellMar>
        <w:top w:w="0" w:type="dxa"/>
        <w:left w:w="108" w:type="dxa"/>
        <w:bottom w:w="0" w:type="dxa"/>
        <w:right w:w="108" w:type="dxa"/>
      </w:tblCellMar>
      <w:tblLook w:firstRow="1" w:noVBand="1" w:lastRow="0" w:firstColumn="1" w:lastColumn="0" w:noHBand="0" w:val="04a0"/>
    </w:tblPr>
    <w:tblGrid>
      <w:gridCol w:w="3342"/>
      <w:gridCol w:w="3343"/>
      <w:gridCol w:w="3343"/>
    </w:tblGrid>
    <w:tr>
      <w:trPr>
        <w:trHeight w:val="1889" w:hRule="atLeast"/>
      </w:trPr>
      <w:tc>
        <w:tcPr>
          <w:tcW w:w="3342" w:type="dxa"/>
          <w:tcBorders/>
          <w:shd w:fill="auto" w:val="clear"/>
          <w:vAlign w:val="center"/>
        </w:tcPr>
        <w:p>
          <w:pPr>
            <w:pStyle w:val="Normal"/>
            <w:rPr>
              <w:rFonts w:eastAsia="Arial Unicode MS"/>
              <w:sz w:val="20"/>
              <w:szCs w:val="20"/>
            </w:rPr>
          </w:pPr>
          <w:r>
            <w:rPr/>
            <w:drawing>
              <wp:inline distT="0" distB="0" distL="19050" distR="0">
                <wp:extent cx="1752600" cy="1028700"/>
                <wp:effectExtent l="0" t="0" r="0" b="0"/>
                <wp:docPr id="2" name="Immagine2" descr="logo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logo A3"/>
                        <pic:cNvPicPr>
                          <a:picLocks noChangeAspect="1" noChangeArrowheads="1"/>
                        </pic:cNvPicPr>
                      </pic:nvPicPr>
                      <pic:blipFill>
                        <a:blip r:embed="rId1"/>
                        <a:stretch>
                          <a:fillRect/>
                        </a:stretch>
                      </pic:blipFill>
                      <pic:spPr bwMode="auto">
                        <a:xfrm>
                          <a:off x="0" y="0"/>
                          <a:ext cx="1752600" cy="1028700"/>
                        </a:xfrm>
                        <a:prstGeom prst="rect">
                          <a:avLst/>
                        </a:prstGeom>
                      </pic:spPr>
                    </pic:pic>
                  </a:graphicData>
                </a:graphic>
              </wp:inline>
            </w:drawing>
          </w:r>
        </w:p>
      </w:tc>
      <w:tc>
        <w:tcPr>
          <w:tcW w:w="3343" w:type="dxa"/>
          <w:tcBorders/>
          <w:shd w:fill="auto" w:val="clear"/>
          <w:vAlign w:val="center"/>
        </w:tcPr>
        <w:p>
          <w:pPr>
            <w:pStyle w:val="Normal"/>
            <w:jc w:val="center"/>
            <w:rPr>
              <w:rFonts w:eastAsia="Arial Unicode MS"/>
              <w:sz w:val="20"/>
              <w:szCs w:val="20"/>
            </w:rPr>
          </w:pPr>
          <w:r>
            <w:rPr>
              <w:rFonts w:eastAsia="Arial Unicode MS"/>
              <w:sz w:val="20"/>
              <w:szCs w:val="20"/>
            </w:rPr>
            <mc:AlternateContent>
              <mc:Choice Requires="wps">
                <w:drawing>
                  <wp:anchor behindDoc="1" distT="0" distB="0" distL="113665" distR="114300" simplePos="0" locked="0" layoutInCell="1" allowOverlap="1" relativeHeight="18">
                    <wp:simplePos x="0" y="0"/>
                    <wp:positionH relativeFrom="column">
                      <wp:align>center</wp:align>
                    </wp:positionH>
                    <wp:positionV relativeFrom="paragraph">
                      <wp:posOffset>635</wp:posOffset>
                    </wp:positionV>
                    <wp:extent cx="2433955" cy="1269365"/>
                    <wp:effectExtent l="9525" t="9525" r="5080" b="12700"/>
                    <wp:wrapNone/>
                    <wp:docPr id="3" name="Text Box 30"/>
                    <a:graphic xmlns:a="http://schemas.openxmlformats.org/drawingml/2006/main">
                      <a:graphicData uri="http://schemas.microsoft.com/office/word/2010/wordprocessingShape">
                        <wps:wsp>
                          <wps:cNvSpPr/>
                          <wps:spPr>
                            <a:xfrm>
                              <a:off x="0" y="0"/>
                              <a:ext cx="2433240" cy="1268640"/>
                            </a:xfrm>
                            <a:prstGeom prst="rect">
                              <a:avLst/>
                            </a:prstGeom>
                            <a:solidFill>
                              <a:srgbClr val="ffffff"/>
                            </a:solidFill>
                            <a:ln w="9360">
                              <a:solidFill>
                                <a:srgbClr val="ffffff"/>
                              </a:solidFill>
                              <a:miter/>
                            </a:ln>
                          </wps:spPr>
                          <wps:style>
                            <a:lnRef idx="0"/>
                            <a:fillRef idx="0"/>
                            <a:effectRef idx="0"/>
                            <a:fontRef idx="minor"/>
                          </wps:style>
                          <wps:txbx>
                            <w:txbxContent>
                              <w:p>
                                <w:pPr>
                                  <w:pStyle w:val="Titolo1"/>
                                  <w:rPr>
                                    <w:rFonts w:ascii="Century Gothic" w:hAnsi="Century Gothic"/>
                                    <w:sz w:val="28"/>
                                    <w:szCs w:val="28"/>
                                  </w:rPr>
                                </w:pPr>
                                <w:r>
                                  <w:rPr>
                                    <w:rFonts w:ascii="Century Gothic" w:hAnsi="Century Gothic"/>
                                    <w:color w:val="auto"/>
                                    <w:sz w:val="28"/>
                                    <w:szCs w:val="28"/>
                                  </w:rPr>
                                  <w:t>CONSORZIO  DEI  SERVIZI  SOCIALI</w:t>
                                </w:r>
                              </w:p>
                              <w:p>
                                <w:pPr>
                                  <w:pStyle w:val="Titolo1"/>
                                  <w:spacing w:lineRule="auto" w:line="276"/>
                                  <w:rPr>
                                    <w:rFonts w:ascii="Century Gothic" w:hAnsi="Century Gothic"/>
                                    <w:sz w:val="28"/>
                                    <w:szCs w:val="32"/>
                                  </w:rPr>
                                </w:pPr>
                                <w:r>
                                  <w:rPr>
                                    <w:rFonts w:ascii="Century Gothic" w:hAnsi="Century Gothic"/>
                                    <w:color w:val="auto"/>
                                    <w:sz w:val="28"/>
                                    <w:szCs w:val="32"/>
                                  </w:rPr>
                                  <w:t>“</w:t>
                                </w:r>
                                <w:r>
                                  <w:rPr>
                                    <w:rFonts w:ascii="Century Gothic" w:hAnsi="Century Gothic"/>
                                    <w:color w:val="auto"/>
                                    <w:sz w:val="28"/>
                                    <w:szCs w:val="32"/>
                                  </w:rPr>
                                  <w:t>ALTA  IRPINIA”</w:t>
                                </w:r>
                              </w:p>
                              <w:p>
                                <w:pPr>
                                  <w:pStyle w:val="Titolo3"/>
                                  <w:spacing w:lineRule="auto" w:line="276"/>
                                  <w:rPr>
                                    <w:sz w:val="24"/>
                                  </w:rPr>
                                </w:pPr>
                                <w:r>
                                  <w:rPr>
                                    <w:color w:val="auto"/>
                                    <w:sz w:val="24"/>
                                  </w:rPr>
                                  <w:t>Via Torricella N° 5</w:t>
                                </w:r>
                              </w:p>
                              <w:p>
                                <w:pPr>
                                  <w:pStyle w:val="Contenutocornice"/>
                                  <w:spacing w:lineRule="auto" w:line="276"/>
                                  <w:jc w:val="center"/>
                                  <w:rPr>
                                    <w:rFonts w:ascii="Century Gothic" w:hAnsi="Century Gothic"/>
                                    <w:sz w:val="28"/>
                                    <w:szCs w:val="32"/>
                                  </w:rPr>
                                </w:pPr>
                                <w:r>
                                  <w:rPr>
                                    <w:rFonts w:ascii="Century Gothic" w:hAnsi="Century Gothic"/>
                                    <w:color w:val="auto"/>
                                    <w:szCs w:val="32"/>
                                  </w:rPr>
                                  <w:t>83047    L   I   O   N   I      (AV)</w:t>
                                </w:r>
                              </w:p>
                            </w:txbxContent>
                          </wps:txbx>
                          <wps:bodyPr>
                            <a:spAutoFit/>
                          </wps:bodyPr>
                        </wps:wsp>
                      </a:graphicData>
                    </a:graphic>
                  </wp:anchor>
                </w:drawing>
              </mc:Choice>
              <mc:Fallback>
                <w:pict>
                  <v:rect id="shape_0" ID="Text Box 30" fillcolor="white" stroked="t" style="position:absolute;margin-left:-17.65pt;margin-top:0pt;width:191.55pt;height:99.85pt;mso-position-horizontal:center">
                    <w10:wrap type="square"/>
                    <v:fill o:detectmouseclick="t" type="solid" color2="black"/>
                    <v:stroke color="white" weight="9360" joinstyle="miter" endcap="flat"/>
                    <v:textbox>
                      <w:txbxContent>
                        <w:p>
                          <w:pPr>
                            <w:pStyle w:val="Titolo1"/>
                            <w:rPr>
                              <w:rFonts w:ascii="Century Gothic" w:hAnsi="Century Gothic"/>
                              <w:sz w:val="28"/>
                              <w:szCs w:val="28"/>
                            </w:rPr>
                          </w:pPr>
                          <w:r>
                            <w:rPr>
                              <w:rFonts w:ascii="Century Gothic" w:hAnsi="Century Gothic"/>
                              <w:color w:val="auto"/>
                              <w:sz w:val="28"/>
                              <w:szCs w:val="28"/>
                            </w:rPr>
                            <w:t>CONSORZIO  DEI  SERVIZI  SOCIALI</w:t>
                          </w:r>
                        </w:p>
                        <w:p>
                          <w:pPr>
                            <w:pStyle w:val="Titolo1"/>
                            <w:spacing w:lineRule="auto" w:line="276"/>
                            <w:rPr>
                              <w:rFonts w:ascii="Century Gothic" w:hAnsi="Century Gothic"/>
                              <w:sz w:val="28"/>
                              <w:szCs w:val="32"/>
                            </w:rPr>
                          </w:pPr>
                          <w:r>
                            <w:rPr>
                              <w:rFonts w:ascii="Century Gothic" w:hAnsi="Century Gothic"/>
                              <w:color w:val="auto"/>
                              <w:sz w:val="28"/>
                              <w:szCs w:val="32"/>
                            </w:rPr>
                            <w:t>“</w:t>
                          </w:r>
                          <w:r>
                            <w:rPr>
                              <w:rFonts w:ascii="Century Gothic" w:hAnsi="Century Gothic"/>
                              <w:color w:val="auto"/>
                              <w:sz w:val="28"/>
                              <w:szCs w:val="32"/>
                            </w:rPr>
                            <w:t>ALTA  IRPINIA”</w:t>
                          </w:r>
                        </w:p>
                        <w:p>
                          <w:pPr>
                            <w:pStyle w:val="Titolo3"/>
                            <w:spacing w:lineRule="auto" w:line="276"/>
                            <w:rPr>
                              <w:sz w:val="24"/>
                            </w:rPr>
                          </w:pPr>
                          <w:r>
                            <w:rPr>
                              <w:color w:val="auto"/>
                              <w:sz w:val="24"/>
                            </w:rPr>
                            <w:t>Via Torricella N° 5</w:t>
                          </w:r>
                        </w:p>
                        <w:p>
                          <w:pPr>
                            <w:pStyle w:val="Contenutocornice"/>
                            <w:spacing w:lineRule="auto" w:line="276"/>
                            <w:jc w:val="center"/>
                            <w:rPr>
                              <w:rFonts w:ascii="Century Gothic" w:hAnsi="Century Gothic"/>
                              <w:sz w:val="28"/>
                              <w:szCs w:val="32"/>
                            </w:rPr>
                          </w:pPr>
                          <w:r>
                            <w:rPr>
                              <w:rFonts w:ascii="Century Gothic" w:hAnsi="Century Gothic"/>
                              <w:color w:val="auto"/>
                              <w:szCs w:val="32"/>
                            </w:rPr>
                            <w:t>83047    L   I   O   N   I      (AV)</w:t>
                          </w:r>
                        </w:p>
                      </w:txbxContent>
                    </v:textbox>
                  </v:rect>
                </w:pict>
              </mc:Fallback>
            </mc:AlternateContent>
          </w:r>
        </w:p>
      </w:tc>
      <w:tc>
        <w:tcPr>
          <w:tcW w:w="3343" w:type="dxa"/>
          <w:tcBorders/>
          <w:shd w:fill="auto" w:val="clear"/>
          <w:vAlign w:val="center"/>
        </w:tcPr>
        <w:p>
          <w:pPr>
            <w:pStyle w:val="Normal"/>
            <w:jc w:val="right"/>
            <w:rPr>
              <w:rFonts w:eastAsia="Arial Unicode MS"/>
              <w:sz w:val="20"/>
              <w:szCs w:val="20"/>
            </w:rPr>
          </w:pPr>
          <w:r>
            <w:rPr/>
            <w:drawing>
              <wp:inline distT="0" distB="0" distL="19050" distR="0">
                <wp:extent cx="1714500" cy="1219200"/>
                <wp:effectExtent l="0" t="0" r="0" b="0"/>
                <wp:docPr id="5"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3" descr=""/>
                        <pic:cNvPicPr>
                          <a:picLocks noChangeAspect="1" noChangeArrowheads="1"/>
                        </pic:cNvPicPr>
                      </pic:nvPicPr>
                      <pic:blipFill>
                        <a:blip r:embed="rId2"/>
                        <a:stretch>
                          <a:fillRect/>
                        </a:stretch>
                      </pic:blipFill>
                      <pic:spPr bwMode="auto">
                        <a:xfrm>
                          <a:off x="0" y="0"/>
                          <a:ext cx="1714500" cy="1219200"/>
                        </a:xfrm>
                        <a:prstGeom prst="rect">
                          <a:avLst/>
                        </a:prstGeom>
                      </pic:spPr>
                    </pic:pic>
                  </a:graphicData>
                </a:graphic>
              </wp:inline>
            </w:drawing>
          </w:r>
        </w:p>
      </w:tc>
    </w:tr>
    <w:tr>
      <w:trPr/>
      <w:tc>
        <w:tcPr>
          <w:tcW w:w="10028" w:type="dxa"/>
          <w:gridSpan w:val="3"/>
          <w:tcBorders/>
          <w:shd w:fill="auto" w:val="clear"/>
          <w:vAlign w:val="center"/>
        </w:tcPr>
        <w:p>
          <w:pPr>
            <w:pStyle w:val="Normal"/>
            <w:spacing w:beforeAutospacing="1" w:afterAutospacing="1"/>
            <w:jc w:val="center"/>
            <w:rPr/>
          </w:pPr>
          <w:r>
            <w:rPr/>
            <mc:AlternateContent>
              <mc:Choice Requires="wps">
                <w:drawing>
                  <wp:anchor behindDoc="1" distT="0" distB="0" distL="114300" distR="114300" simplePos="0" locked="0" layoutInCell="1" allowOverlap="1" relativeHeight="34">
                    <wp:simplePos x="0" y="0"/>
                    <wp:positionH relativeFrom="column">
                      <wp:posOffset>-1368425</wp:posOffset>
                    </wp:positionH>
                    <wp:positionV relativeFrom="paragraph">
                      <wp:posOffset>-2147483648</wp:posOffset>
                    </wp:positionV>
                    <wp:extent cx="3086735" cy="2164715"/>
                    <wp:effectExtent l="12065" t="9525" r="7620" b="9525"/>
                    <wp:wrapNone/>
                    <wp:docPr id="6" name="AutoShape 31"/>
                    <a:graphic xmlns:a="http://schemas.openxmlformats.org/drawingml/2006/main">
                      <a:graphicData uri="http://schemas.microsoft.com/office/word/2010/wordprocessingShape">
                        <wps:wsp>
                          <wps:cNvSpPr/>
                          <wps:spPr>
                            <a:xfrm>
                              <a:off x="0" y="0"/>
                              <a:ext cx="3086280" cy="2163960"/>
                            </a:xfrm>
                            <a:custGeom>
                              <a:avLst/>
                              <a:gdLst/>
                              <a:ahLst/>
                              <a:rect l="l" t="t" r="r" b="b"/>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14:sizeRelH relativeFrom="page">
                      <wp14:pctWidth>40000</wp14:pctWidth>
                    </wp14:sizeRelH>
                    <wp14:sizeRelV relativeFrom="page">
                      <wp14:pctHeight>20000</wp14:pctHeight>
                    </wp14:sizeRelV>
                  </wp:anchor>
                </w:drawing>
              </mc:Choice>
              <mc:Fallback>
                <w:pict>
                  <v:shapetype id="shapetype_32" coordsize="21600,21600" o:spt="32" path="m,l21600,21600nfe">
                    <v:stroke joinstyle="miter"/>
                    <v:path gradientshapeok="t" o:connecttype="rect" textboxrect="0,0,21600,21600"/>
                  </v:shapetype>
                  <v:shape id="shape_0" ID="AutoShape 31" stroked="t" style="position:absolute;margin-left:-107.75pt;margin-top:-331298.7pt;width:242.95pt;height:170.35pt" type="shapetype_32">
                    <w10:wrap type="none"/>
                    <v:fill o:detectmouseclick="t" on="false"/>
                    <v:stroke color="black" weight="9360" joinstyle="round" endcap="flat"/>
                  </v:shape>
                </w:pict>
              </mc:Fallback>
            </mc:AlternateContent>
          </w:r>
        </w:p>
      </w:tc>
    </w:tr>
  </w:tbl>
  <w:p>
    <w:pPr>
      <w:pStyle w:val="Intestazione"/>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lvl w:ilvl="0">
      <w:start w:val="1"/>
      <w:numFmt w:val="bullet"/>
      <w:lvlText w:val="•"/>
      <w:lvlJc w:val="left"/>
      <w:pPr>
        <w:ind w:left="720" w:hanging="360"/>
      </w:pPr>
      <w:rPr>
        <w:rFonts w:ascii="Times New Roman" w:hAnsi="Times New Roman" w:cs="Times New Roman" w:hint="default"/>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6155d"/>
    <w:pPr>
      <w:widowControl/>
      <w:bidi w:val="0"/>
      <w:jc w:val="left"/>
    </w:pPr>
    <w:rPr>
      <w:rFonts w:ascii="Arial" w:hAnsi="Arial" w:cs="Arial" w:eastAsia="Times New Roman"/>
      <w:color w:val="auto"/>
      <w:sz w:val="24"/>
      <w:szCs w:val="24"/>
      <w:lang w:val="it-IT" w:eastAsia="it-IT" w:bidi="ar-SA"/>
    </w:rPr>
  </w:style>
  <w:style w:type="paragraph" w:styleId="Titolo1">
    <w:name w:val="Heading 1"/>
    <w:basedOn w:val="Normal"/>
    <w:link w:val="Titolo1Carattere"/>
    <w:qFormat/>
    <w:rsid w:val="0006155d"/>
    <w:pPr>
      <w:keepNext/>
      <w:jc w:val="center"/>
      <w:outlineLvl w:val="0"/>
    </w:pPr>
    <w:rPr>
      <w:rFonts w:ascii="Comic Sans MS" w:hAnsi="Comic Sans MS"/>
      <w:b/>
      <w:bCs/>
      <w:szCs w:val="20"/>
    </w:rPr>
  </w:style>
  <w:style w:type="paragraph" w:styleId="Titolo2">
    <w:name w:val="Heading 2"/>
    <w:basedOn w:val="Normal"/>
    <w:qFormat/>
    <w:rsid w:val="0006155d"/>
    <w:pPr>
      <w:keepNext/>
      <w:jc w:val="center"/>
      <w:outlineLvl w:val="1"/>
    </w:pPr>
    <w:rPr>
      <w:rFonts w:ascii="Comic Sans MS" w:hAnsi="Comic Sans MS"/>
      <w:b/>
      <w:bCs/>
      <w:sz w:val="22"/>
      <w:szCs w:val="20"/>
    </w:rPr>
  </w:style>
  <w:style w:type="paragraph" w:styleId="Titolo3">
    <w:name w:val="Heading 3"/>
    <w:basedOn w:val="Normal"/>
    <w:link w:val="Titolo3Carattere"/>
    <w:qFormat/>
    <w:rsid w:val="0006155d"/>
    <w:pPr>
      <w:keepNext/>
      <w:jc w:val="center"/>
      <w:outlineLvl w:val="2"/>
    </w:pPr>
    <w:rPr>
      <w:rFonts w:ascii="Century Gothic" w:hAnsi="Century Gothic"/>
      <w:sz w:val="28"/>
      <w:szCs w:val="32"/>
    </w:rPr>
  </w:style>
  <w:style w:type="paragraph" w:styleId="Titolo6">
    <w:name w:val="Heading 6"/>
    <w:basedOn w:val="Normal"/>
    <w:link w:val="Titolo6Carattere"/>
    <w:semiHidden/>
    <w:unhideWhenUsed/>
    <w:qFormat/>
    <w:rsid w:val="00bb34bb"/>
    <w:pPr>
      <w:spacing w:before="240" w:after="60"/>
      <w:outlineLvl w:val="5"/>
    </w:pPr>
    <w:rPr>
      <w:rFonts w:ascii="Calibri" w:hAnsi="Calibri" w:cs="Times New Roman"/>
      <w:b/>
      <w:bCs/>
      <w:sz w:val="22"/>
      <w:szCs w:val="22"/>
    </w:rPr>
  </w:style>
  <w:style w:type="paragraph" w:styleId="Titolo7">
    <w:name w:val="Heading 7"/>
    <w:basedOn w:val="Normal"/>
    <w:link w:val="Titolo7Carattere"/>
    <w:semiHidden/>
    <w:unhideWhenUsed/>
    <w:qFormat/>
    <w:rsid w:val="00bb34bb"/>
    <w:pPr>
      <w:spacing w:before="240" w:after="60"/>
      <w:outlineLvl w:val="6"/>
    </w:pPr>
    <w:rPr>
      <w:rFonts w:ascii="Calibri" w:hAnsi="Calibri" w:cs="Times New Roman"/>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rsid w:val="0006155d"/>
    <w:rPr>
      <w:color w:val="0000FF"/>
      <w:u w:val="single"/>
    </w:rPr>
  </w:style>
  <w:style w:type="character" w:styleId="Pagenumber">
    <w:name w:val="page number"/>
    <w:basedOn w:val="DefaultParagraphFont"/>
    <w:qFormat/>
    <w:rsid w:val="0006155d"/>
    <w:rPr/>
  </w:style>
  <w:style w:type="character" w:styleId="TestonormaleCarattere" w:customStyle="1">
    <w:name w:val="Testo normale Carattere"/>
    <w:basedOn w:val="DefaultParagraphFont"/>
    <w:link w:val="Testonormale"/>
    <w:uiPriority w:val="99"/>
    <w:qFormat/>
    <w:rsid w:val="00f26d22"/>
    <w:rPr>
      <w:rFonts w:ascii="Consolas" w:hAnsi="Consolas" w:eastAsia="Calibri" w:cs="Times New Roman"/>
      <w:sz w:val="21"/>
      <w:szCs w:val="21"/>
      <w:lang w:eastAsia="en-US"/>
    </w:rPr>
  </w:style>
  <w:style w:type="character" w:styleId="Titolo6Carattere" w:customStyle="1">
    <w:name w:val="Titolo 6 Carattere"/>
    <w:basedOn w:val="DefaultParagraphFont"/>
    <w:link w:val="Titolo6"/>
    <w:semiHidden/>
    <w:qFormat/>
    <w:rsid w:val="00bb34bb"/>
    <w:rPr>
      <w:rFonts w:ascii="Calibri" w:hAnsi="Calibri" w:eastAsia="Times New Roman" w:cs="Times New Roman"/>
      <w:b/>
      <w:bCs/>
      <w:sz w:val="22"/>
      <w:szCs w:val="22"/>
    </w:rPr>
  </w:style>
  <w:style w:type="character" w:styleId="Titolo7Carattere" w:customStyle="1">
    <w:name w:val="Titolo 7 Carattere"/>
    <w:basedOn w:val="DefaultParagraphFont"/>
    <w:link w:val="Titolo7"/>
    <w:semiHidden/>
    <w:qFormat/>
    <w:rsid w:val="00bb34bb"/>
    <w:rPr>
      <w:rFonts w:ascii="Calibri" w:hAnsi="Calibri" w:eastAsia="Times New Roman" w:cs="Times New Roman"/>
      <w:sz w:val="24"/>
      <w:szCs w:val="24"/>
    </w:rPr>
  </w:style>
  <w:style w:type="character" w:styleId="Corpodeltesto2Carattere" w:customStyle="1">
    <w:name w:val="Corpo del testo 2 Carattere"/>
    <w:basedOn w:val="DefaultParagraphFont"/>
    <w:link w:val="Corpodeltesto2"/>
    <w:uiPriority w:val="99"/>
    <w:qFormat/>
    <w:rsid w:val="00546331"/>
    <w:rPr>
      <w:rFonts w:ascii="Century Gothic" w:hAnsi="Century Gothic" w:eastAsia="Times New Roman" w:cs="Century Gothic"/>
    </w:rPr>
  </w:style>
  <w:style w:type="character" w:styleId="CorpotestoCarattere" w:customStyle="1">
    <w:name w:val="Corpo testo Carattere"/>
    <w:basedOn w:val="DefaultParagraphFont"/>
    <w:link w:val="Corpotesto"/>
    <w:qFormat/>
    <w:rsid w:val="00ce3672"/>
    <w:rPr>
      <w:rFonts w:ascii="Arial" w:hAnsi="Arial" w:cs="Arial"/>
      <w:sz w:val="24"/>
      <w:szCs w:val="24"/>
    </w:rPr>
  </w:style>
  <w:style w:type="character" w:styleId="RientrocorpodeltestoCarattere" w:customStyle="1">
    <w:name w:val="Rientro corpo del testo Carattere"/>
    <w:basedOn w:val="DefaultParagraphFont"/>
    <w:link w:val="Rientrocorpodeltesto"/>
    <w:qFormat/>
    <w:rsid w:val="002f35be"/>
    <w:rPr>
      <w:rFonts w:ascii="Arial" w:hAnsi="Arial" w:cs="Arial"/>
      <w:sz w:val="24"/>
      <w:szCs w:val="24"/>
    </w:rPr>
  </w:style>
  <w:style w:type="character" w:styleId="TitoloCarattere" w:customStyle="1">
    <w:name w:val="Titolo Carattere"/>
    <w:basedOn w:val="DefaultParagraphFont"/>
    <w:link w:val="Titolo"/>
    <w:qFormat/>
    <w:rsid w:val="002f35be"/>
    <w:rPr>
      <w:rFonts w:ascii="Century Gothic" w:hAnsi="Century Gothic" w:cs="Arial"/>
      <w:b/>
      <w:bCs/>
      <w:sz w:val="22"/>
      <w:szCs w:val="24"/>
    </w:rPr>
  </w:style>
  <w:style w:type="character" w:styleId="Enfasi">
    <w:name w:val="Enfasi"/>
    <w:basedOn w:val="DefaultParagraphFont"/>
    <w:uiPriority w:val="20"/>
    <w:qFormat/>
    <w:rsid w:val="00f2103c"/>
    <w:rPr>
      <w:i/>
      <w:iCs/>
    </w:rPr>
  </w:style>
  <w:style w:type="character" w:styleId="Titolo1Carattere" w:customStyle="1">
    <w:name w:val="Titolo 1 Carattere"/>
    <w:basedOn w:val="DefaultParagraphFont"/>
    <w:link w:val="Titolo1"/>
    <w:qFormat/>
    <w:rsid w:val="008d0ec5"/>
    <w:rPr>
      <w:rFonts w:ascii="Comic Sans MS" w:hAnsi="Comic Sans MS" w:cs="Arial"/>
      <w:b/>
      <w:bCs/>
      <w:sz w:val="24"/>
    </w:rPr>
  </w:style>
  <w:style w:type="character" w:styleId="Titolo3Carattere" w:customStyle="1">
    <w:name w:val="Titolo 3 Carattere"/>
    <w:basedOn w:val="DefaultParagraphFont"/>
    <w:link w:val="Titolo3"/>
    <w:qFormat/>
    <w:rsid w:val="008d0ec5"/>
    <w:rPr>
      <w:rFonts w:ascii="Century Gothic" w:hAnsi="Century Gothic" w:cs="Arial"/>
      <w:sz w:val="28"/>
      <w:szCs w:val="32"/>
    </w:rPr>
  </w:style>
  <w:style w:type="character" w:styleId="IntestazioneCarattere" w:customStyle="1">
    <w:name w:val="Intestazione Carattere"/>
    <w:basedOn w:val="DefaultParagraphFont"/>
    <w:link w:val="Intestazione"/>
    <w:qFormat/>
    <w:rsid w:val="00cc3816"/>
    <w:rPr>
      <w:rFonts w:ascii="Arial" w:hAnsi="Arial" w:cs="Arial"/>
      <w:sz w:val="24"/>
      <w:szCs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FuturaBT-Medium"/>
      <w:color w:val="292829"/>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eastAsia="Times New Roman" w:cs="Arial"/>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Times New Roman" w:cs="Courier New"/>
      <w:b w:val="false"/>
      <w:i w:val="false"/>
      <w:color w:val="404040"/>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eastAsia="Times New Roman" w:cs="Times New Roman"/>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Times New Roman" w:cs="Times New Roman"/>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ascii="Times New Roman" w:hAnsi="Times New Roman" w:eastAsia="Times New Roman" w:cs="Times New Roman"/>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ce3672"/>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rsid w:val="0007711d"/>
    <w:pPr>
      <w:suppressLineNumbers/>
      <w:suppressAutoHyphens w:val="true"/>
    </w:pPr>
    <w:rPr>
      <w:rFonts w:cs="Tahoma"/>
      <w:lang w:eastAsia="ar-SA"/>
    </w:rPr>
  </w:style>
  <w:style w:type="paragraph" w:styleId="Intestazione">
    <w:name w:val="Header"/>
    <w:basedOn w:val="Normal"/>
    <w:link w:val="IntestazioneCarattere"/>
    <w:rsid w:val="0006155d"/>
    <w:pPr>
      <w:tabs>
        <w:tab w:val="center" w:pos="4819" w:leader="none"/>
        <w:tab w:val="right" w:pos="9638" w:leader="none"/>
      </w:tabs>
    </w:pPr>
    <w:rPr/>
  </w:style>
  <w:style w:type="paragraph" w:styleId="Pidipagina">
    <w:name w:val="Footer"/>
    <w:basedOn w:val="Normal"/>
    <w:rsid w:val="0006155d"/>
    <w:pPr>
      <w:tabs>
        <w:tab w:val="center" w:pos="4819" w:leader="none"/>
        <w:tab w:val="right" w:pos="9638" w:leader="none"/>
      </w:tabs>
    </w:pPr>
    <w:rPr/>
  </w:style>
  <w:style w:type="paragraph" w:styleId="BalloonText">
    <w:name w:val="Balloon Text"/>
    <w:basedOn w:val="Normal"/>
    <w:semiHidden/>
    <w:qFormat/>
    <w:rsid w:val="00186f71"/>
    <w:pPr/>
    <w:rPr>
      <w:rFonts w:ascii="Tahoma" w:hAnsi="Tahoma" w:cs="Tahoma"/>
      <w:sz w:val="16"/>
      <w:szCs w:val="16"/>
    </w:rPr>
  </w:style>
  <w:style w:type="paragraph" w:styleId="PlainText">
    <w:name w:val="Plain Text"/>
    <w:basedOn w:val="Normal"/>
    <w:link w:val="TestonormaleCarattere"/>
    <w:uiPriority w:val="99"/>
    <w:unhideWhenUsed/>
    <w:qFormat/>
    <w:rsid w:val="00f26d22"/>
    <w:pPr/>
    <w:rPr>
      <w:rFonts w:ascii="Consolas" w:hAnsi="Consolas" w:eastAsia="Calibri" w:cs="Times New Roman"/>
      <w:sz w:val="21"/>
      <w:szCs w:val="21"/>
      <w:lang w:eastAsia="en-US"/>
    </w:rPr>
  </w:style>
  <w:style w:type="paragraph" w:styleId="ListParagraph">
    <w:name w:val="List Paragraph"/>
    <w:basedOn w:val="Normal"/>
    <w:uiPriority w:val="99"/>
    <w:qFormat/>
    <w:rsid w:val="0017666c"/>
    <w:pPr>
      <w:spacing w:lineRule="auto" w:line="276" w:before="0" w:after="200"/>
      <w:ind w:left="720" w:hanging="0"/>
      <w:contextualSpacing/>
    </w:pPr>
    <w:rPr>
      <w:rFonts w:ascii="Calibri" w:hAnsi="Calibri" w:eastAsia="Calibri" w:cs="Times New Roman"/>
      <w:sz w:val="22"/>
      <w:szCs w:val="22"/>
      <w:lang w:eastAsia="en-US"/>
    </w:rPr>
  </w:style>
  <w:style w:type="paragraph" w:styleId="NoSpacing">
    <w:name w:val="No Spacing"/>
    <w:qFormat/>
    <w:rsid w:val="00fb6d2d"/>
    <w:pPr>
      <w:widowControl/>
      <w:bidi w:val="0"/>
      <w:jc w:val="left"/>
    </w:pPr>
    <w:rPr>
      <w:rFonts w:ascii="Calibri" w:hAnsi="Calibri" w:eastAsia="Calibri" w:cs="Times New Roman"/>
      <w:color w:val="auto"/>
      <w:sz w:val="22"/>
      <w:szCs w:val="22"/>
      <w:lang w:eastAsia="en-US" w:val="it-IT" w:bidi="ar-SA"/>
    </w:rPr>
  </w:style>
  <w:style w:type="paragraph" w:styleId="BodyText2">
    <w:name w:val="Body Text 2"/>
    <w:basedOn w:val="Normal"/>
    <w:link w:val="Corpodeltesto2Carattere"/>
    <w:uiPriority w:val="99"/>
    <w:unhideWhenUsed/>
    <w:qFormat/>
    <w:rsid w:val="00546331"/>
    <w:pPr>
      <w:spacing w:lineRule="auto" w:line="360"/>
      <w:jc w:val="both"/>
    </w:pPr>
    <w:rPr>
      <w:rFonts w:ascii="Century Gothic" w:hAnsi="Century Gothic" w:cs="Century Gothic"/>
      <w:sz w:val="20"/>
      <w:szCs w:val="20"/>
    </w:rPr>
  </w:style>
  <w:style w:type="paragraph" w:styleId="Rientrocorpodeltesto">
    <w:name w:val="Body Text Indent"/>
    <w:basedOn w:val="Normal"/>
    <w:link w:val="RientrocorpodeltestoCarattere"/>
    <w:rsid w:val="002f35be"/>
    <w:pPr>
      <w:spacing w:before="0" w:after="120"/>
      <w:ind w:left="283" w:hanging="0"/>
    </w:pPr>
    <w:rPr/>
  </w:style>
  <w:style w:type="paragraph" w:styleId="Titoloprincipale">
    <w:name w:val="Title"/>
    <w:basedOn w:val="Normal"/>
    <w:link w:val="TitoloCarattere"/>
    <w:qFormat/>
    <w:rsid w:val="002f35be"/>
    <w:pPr>
      <w:tabs>
        <w:tab w:val="left" w:pos="3261" w:leader="none"/>
      </w:tabs>
      <w:spacing w:lineRule="atLeast" w:line="240"/>
      <w:jc w:val="center"/>
    </w:pPr>
    <w:rPr>
      <w:rFonts w:ascii="Century Gothic" w:hAnsi="Century Gothic"/>
      <w:b/>
      <w:bCs/>
      <w:sz w:val="22"/>
    </w:rPr>
  </w:style>
  <w:style w:type="paragraph" w:styleId="NormalWeb">
    <w:name w:val="Normal (Web)"/>
    <w:basedOn w:val="Normal"/>
    <w:uiPriority w:val="99"/>
    <w:unhideWhenUsed/>
    <w:qFormat/>
    <w:rsid w:val="00f2103c"/>
    <w:pPr>
      <w:spacing w:before="0" w:after="65"/>
      <w:jc w:val="both"/>
    </w:pPr>
    <w:rPr>
      <w:rFonts w:ascii="Times New Roman" w:hAnsi="Times New Roman" w:cs="Times New Roman"/>
    </w:rPr>
  </w:style>
  <w:style w:type="paragraph" w:styleId="Default" w:customStyle="1">
    <w:name w:val="Default"/>
    <w:qFormat/>
    <w:rsid w:val="001507bc"/>
    <w:pPr>
      <w:widowControl/>
      <w:bidi w:val="0"/>
      <w:jc w:val="left"/>
    </w:pPr>
    <w:rPr>
      <w:rFonts w:ascii="Georgia" w:hAnsi="Georgia" w:cs="Georgia" w:eastAsia="Times New Roman"/>
      <w:color w:val="000000"/>
      <w:sz w:val="24"/>
      <w:szCs w:val="24"/>
      <w:lang w:val="it-IT" w:eastAsia="it-IT" w:bidi="ar-SA"/>
    </w:rPr>
  </w:style>
  <w:style w:type="paragraph" w:styleId="Standard" w:customStyle="1">
    <w:name w:val="Standard"/>
    <w:qFormat/>
    <w:rsid w:val="00cc3816"/>
    <w:pPr>
      <w:widowControl w:val="false"/>
      <w:suppressAutoHyphens w:val="true"/>
      <w:bidi w:val="0"/>
      <w:jc w:val="left"/>
    </w:pPr>
    <w:rPr>
      <w:rFonts w:eastAsia="Andale Sans UI" w:cs="Tahoma" w:ascii="Times New Roman" w:hAnsi="Times New Roman"/>
      <w:color w:val="auto"/>
      <w:sz w:val="24"/>
      <w:szCs w:val="24"/>
      <w:lang w:val="de-DE" w:eastAsia="ja-JP" w:bidi="fa-IR"/>
    </w:rPr>
  </w:style>
  <w:style w:type="paragraph" w:styleId="Rientrocorpodeltesto31" w:customStyle="1">
    <w:name w:val="Rientro corpo del testo 31"/>
    <w:basedOn w:val="Normal"/>
    <w:qFormat/>
    <w:rsid w:val="006c2235"/>
    <w:pPr>
      <w:suppressAutoHyphens w:val="true"/>
      <w:spacing w:before="0" w:after="120"/>
      <w:ind w:left="283" w:hanging="0"/>
    </w:pPr>
    <w:rPr>
      <w:rFonts w:ascii="Times New Roman" w:hAnsi="Times New Roman" w:cs="Times New Roman"/>
      <w:sz w:val="16"/>
      <w:szCs w:val="16"/>
      <w:lang w:eastAsia="ar-SA"/>
    </w:rPr>
  </w:style>
  <w:style w:type="paragraph" w:styleId="Testonormale1" w:customStyle="1">
    <w:name w:val="Testo normale1"/>
    <w:basedOn w:val="Normal"/>
    <w:qFormat/>
    <w:rsid w:val="006c2235"/>
    <w:pPr>
      <w:suppressAutoHyphens w:val="true"/>
    </w:pPr>
    <w:rPr>
      <w:rFonts w:ascii="Courier New" w:hAnsi="Courier New" w:cs="Times New Roman"/>
      <w:sz w:val="20"/>
      <w:lang w:eastAsia="ar-SA"/>
    </w:rPr>
  </w:style>
  <w:style w:type="paragraph" w:styleId="Main" w:customStyle="1">
    <w:name w:val="main"/>
    <w:basedOn w:val="Normal"/>
    <w:qFormat/>
    <w:rsid w:val="0007711d"/>
    <w:pPr>
      <w:spacing w:before="120" w:after="120"/>
      <w:ind w:left="120" w:right="120" w:hanging="0"/>
      <w:jc w:val="both"/>
    </w:pPr>
    <w:rPr>
      <w:rFonts w:ascii="Century Gothic" w:hAnsi="Century Gothic" w:cs="Times New Roman"/>
      <w:color w:val="000000"/>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8d0ec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consorzioaltairpini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info@consorzioaltairpinia.it" TargetMode="External"/><Relationship Id="rId2" Type="http://schemas.openxmlformats.org/officeDocument/2006/relationships/hyperlink" Target="mailto:protocollo@pec.consorzioaltairpinia.it" TargetMode="External"/><Relationship Id="rId3" Type="http://schemas.openxmlformats.org/officeDocument/2006/relationships/hyperlink" Target="http://www.consorzioaltairpinia.it/" TargetMode="Externa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LibreOffice/5.3.3.2$Windows_x86 LibreOffice_project/3d9a8b4b4e538a85e0782bd6c2d430bafe583448</Application>
  <Pages>6</Pages>
  <Words>2049</Words>
  <Characters>12147</Characters>
  <CharactersWithSpaces>14189</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2022-02-01T12:42:00Z</dcterms:created>
  <dc:creator/>
  <dc:description/>
  <dc:language>it-IT</dc:language>
  <cp:lastModifiedBy/>
  <cp:lastPrinted>2008-10-07T11:20:00Z</cp:lastPrinted>
  <dcterms:modified xsi:type="dcterms:W3CDTF">2022-02-01T12:42:00Z</dcterms:modified>
  <cp:revision>1</cp:revision>
  <dc:subject/>
  <dc:title>CARTA INTESTATA DEL CONSORZIO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